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B85B" w14:textId="77777777" w:rsidR="00652132" w:rsidRDefault="00652132" w:rsidP="0000369B">
      <w:pPr>
        <w:spacing w:line="240" w:lineRule="auto"/>
        <w:jc w:val="center"/>
        <w:rPr>
          <w:rFonts w:ascii="Times New Roman" w:eastAsia="Times New Roman" w:hAnsi="Times New Roman" w:cs="Times New Roman"/>
          <w:szCs w:val="24"/>
        </w:rPr>
      </w:pPr>
    </w:p>
    <w:p w14:paraId="3220F3A6" w14:textId="19ABF90E" w:rsidR="0000369B" w:rsidRDefault="00D05569" w:rsidP="0000369B">
      <w:pPr>
        <w:spacing w:line="240" w:lineRule="auto"/>
        <w:jc w:val="center"/>
        <w:rPr>
          <w:rFonts w:ascii="Times New Roman" w:eastAsia="Times New Roman" w:hAnsi="Times New Roman" w:cs="Times New Roman"/>
          <w:szCs w:val="24"/>
        </w:rPr>
      </w:pPr>
      <w:r>
        <w:rPr>
          <w:noProof/>
        </w:rPr>
        <w:drawing>
          <wp:inline distT="0" distB="0" distL="0" distR="0" wp14:anchorId="6D380528" wp14:editId="001B1424">
            <wp:extent cx="1905000" cy="1028700"/>
            <wp:effectExtent l="0" t="0" r="0" b="0"/>
            <wp:docPr id="3" name="Picture 3" descr="CourtHou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House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a:ln>
                      <a:noFill/>
                    </a:ln>
                  </pic:spPr>
                </pic:pic>
              </a:graphicData>
            </a:graphic>
          </wp:inline>
        </w:drawing>
      </w:r>
      <w:r w:rsidRPr="00153CE2">
        <w:rPr>
          <w:rFonts w:ascii="Times New Roman" w:eastAsia="Times New Roman" w:hAnsi="Times New Roman" w:cs="Times New Roman"/>
          <w:szCs w:val="24"/>
          <w:highlight w:val="yellow"/>
        </w:rPr>
        <w:t xml:space="preserve"> </w:t>
      </w:r>
    </w:p>
    <w:p w14:paraId="21C42FDD" w14:textId="77777777" w:rsidR="00D05569" w:rsidRDefault="00D05569" w:rsidP="00D05569">
      <w:pPr>
        <w:jc w:val="center"/>
        <w:rPr>
          <w:rFonts w:ascii="Monotype Corsiva" w:hAnsi="Monotype Corsiva"/>
          <w:sz w:val="36"/>
          <w:szCs w:val="36"/>
        </w:rPr>
      </w:pPr>
      <w:r>
        <w:rPr>
          <w:rFonts w:ascii="Monotype Corsiva" w:hAnsi="Monotype Corsiva"/>
          <w:sz w:val="36"/>
          <w:szCs w:val="36"/>
        </w:rPr>
        <w:t>Chad B. Weaver</w:t>
      </w:r>
    </w:p>
    <w:p w14:paraId="7E6CEA61" w14:textId="77777777" w:rsidR="00D05569" w:rsidRDefault="00D05569" w:rsidP="00D05569">
      <w:pPr>
        <w:jc w:val="center"/>
        <w:rPr>
          <w:rFonts w:ascii="Calibri" w:hAnsi="Calibri"/>
          <w:sz w:val="22"/>
        </w:rPr>
      </w:pPr>
      <w:r>
        <w:t>District Court Administrator</w:t>
      </w:r>
    </w:p>
    <w:p w14:paraId="336874D0" w14:textId="5157F23E" w:rsidR="00D05569" w:rsidRDefault="00D05569" w:rsidP="00D05569">
      <w:pPr>
        <w:jc w:val="center"/>
      </w:pPr>
      <w:r>
        <w:t>200 Main St.</w:t>
      </w:r>
    </w:p>
    <w:p w14:paraId="495626DB" w14:textId="77777777" w:rsidR="00D05569" w:rsidRDefault="00D05569" w:rsidP="00D05569">
      <w:pPr>
        <w:jc w:val="center"/>
      </w:pPr>
      <w:r>
        <w:t>Brookville PA 15825</w:t>
      </w:r>
    </w:p>
    <w:p w14:paraId="091D6A7E" w14:textId="77777777" w:rsidR="00D05569" w:rsidRDefault="00D05569" w:rsidP="00D05569">
      <w:pPr>
        <w:jc w:val="center"/>
      </w:pPr>
      <w:r>
        <w:t>(814) 849-1631</w:t>
      </w:r>
    </w:p>
    <w:p w14:paraId="757E4082" w14:textId="77777777" w:rsidR="00D05569" w:rsidRPr="00DE7528" w:rsidRDefault="00D05569" w:rsidP="0000369B">
      <w:pPr>
        <w:spacing w:line="240" w:lineRule="auto"/>
        <w:jc w:val="center"/>
        <w:rPr>
          <w:rFonts w:ascii="Times New Roman" w:eastAsia="Times New Roman" w:hAnsi="Times New Roman" w:cs="Times New Roman"/>
          <w:szCs w:val="24"/>
        </w:rPr>
      </w:pPr>
    </w:p>
    <w:p w14:paraId="352FFA1A" w14:textId="77777777" w:rsidR="0000369B" w:rsidRPr="0000369B" w:rsidRDefault="0000369B" w:rsidP="0000369B">
      <w:pPr>
        <w:spacing w:line="240" w:lineRule="auto"/>
        <w:jc w:val="center"/>
        <w:rPr>
          <w:rFonts w:ascii="Times New Roman" w:eastAsia="Times New Roman" w:hAnsi="Times New Roman" w:cs="Times New Roman"/>
          <w:szCs w:val="24"/>
        </w:rPr>
      </w:pPr>
    </w:p>
    <w:p w14:paraId="0C9A8646" w14:textId="77777777" w:rsidR="0000369B" w:rsidRPr="0000369B" w:rsidRDefault="0000369B" w:rsidP="0000369B">
      <w:pPr>
        <w:spacing w:line="240" w:lineRule="auto"/>
        <w:jc w:val="center"/>
        <w:rPr>
          <w:rFonts w:ascii="Times New Roman" w:eastAsia="Times New Roman" w:hAnsi="Times New Roman" w:cs="Times New Roman"/>
          <w:b/>
          <w:szCs w:val="24"/>
          <w:u w:val="single"/>
        </w:rPr>
      </w:pPr>
      <w:r w:rsidRPr="0000369B">
        <w:rPr>
          <w:rFonts w:ascii="Times New Roman" w:eastAsia="Times New Roman" w:hAnsi="Times New Roman" w:cs="Times New Roman"/>
          <w:b/>
          <w:szCs w:val="24"/>
          <w:u w:val="single"/>
        </w:rPr>
        <w:t>LANGUAGE ACCESS PLAN</w:t>
      </w:r>
    </w:p>
    <w:p w14:paraId="587BB643" w14:textId="71987513" w:rsidR="0000369B" w:rsidRDefault="0000369B" w:rsidP="0000369B">
      <w:pPr>
        <w:autoSpaceDE w:val="0"/>
        <w:autoSpaceDN w:val="0"/>
        <w:adjustRightInd w:val="0"/>
        <w:spacing w:line="240" w:lineRule="auto"/>
        <w:jc w:val="left"/>
        <w:rPr>
          <w:rFonts w:ascii="Times New Roman" w:eastAsia="Times New Roman" w:hAnsi="Times New Roman" w:cs="Times New Roman"/>
          <w:bCs/>
          <w:szCs w:val="23"/>
        </w:rPr>
      </w:pPr>
    </w:p>
    <w:p w14:paraId="00D05D68" w14:textId="77777777" w:rsidR="0014372B" w:rsidRPr="0000369B" w:rsidRDefault="0014372B"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1D0C0C39"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b/>
          <w:bCs/>
          <w:szCs w:val="23"/>
          <w:u w:val="single"/>
        </w:rPr>
      </w:pPr>
      <w:r w:rsidRPr="0000369B">
        <w:rPr>
          <w:rFonts w:ascii="Times New Roman" w:eastAsia="Times New Roman" w:hAnsi="Times New Roman" w:cs="Times New Roman"/>
          <w:b/>
          <w:bCs/>
          <w:szCs w:val="23"/>
          <w:u w:val="single"/>
        </w:rPr>
        <w:t>Section I.  Introduction and Purpose</w:t>
      </w:r>
    </w:p>
    <w:p w14:paraId="723D9F0D"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410BA657" w14:textId="41A5DB63" w:rsidR="0000369B" w:rsidRPr="00DE0ABA" w:rsidRDefault="0000369B" w:rsidP="0000369B">
      <w:pPr>
        <w:autoSpaceDE w:val="0"/>
        <w:autoSpaceDN w:val="0"/>
        <w:adjustRightInd w:val="0"/>
        <w:spacing w:line="240" w:lineRule="auto"/>
        <w:jc w:val="left"/>
        <w:rPr>
          <w:rFonts w:ascii="Times New Roman" w:eastAsia="Times New Roman" w:hAnsi="Times New Roman" w:cs="Times New Roman"/>
          <w:color w:val="000000"/>
          <w:szCs w:val="23"/>
        </w:rPr>
      </w:pPr>
      <w:r w:rsidRPr="00DE0ABA">
        <w:rPr>
          <w:rFonts w:ascii="Times New Roman" w:eastAsia="Times New Roman" w:hAnsi="Times New Roman" w:cs="Times New Roman"/>
          <w:color w:val="000000"/>
          <w:szCs w:val="23"/>
        </w:rPr>
        <w:t>Equal access to the courts is fundamental to the legitimacy of our system of justice and the trust and confidence of Pennsylvanians in our courts. Language services for individuals who are limited English proficient (LEP)</w:t>
      </w:r>
      <w:r w:rsidRPr="00DE0ABA">
        <w:rPr>
          <w:rFonts w:ascii="Times New Roman" w:eastAsia="Times New Roman" w:hAnsi="Times New Roman" w:cs="Times New Roman"/>
          <w:b/>
          <w:color w:val="000000"/>
          <w:szCs w:val="23"/>
        </w:rPr>
        <w:t xml:space="preserve"> </w:t>
      </w:r>
      <w:r w:rsidRPr="00DE0ABA">
        <w:rPr>
          <w:rFonts w:ascii="Times New Roman" w:eastAsia="Times New Roman" w:hAnsi="Times New Roman" w:cs="Times New Roman"/>
          <w:color w:val="000000"/>
          <w:szCs w:val="23"/>
        </w:rPr>
        <w:t>or are deaf or hard of hearing are essential to ensure that they are able to fully participate in judicial proceedings and court services, programs, and activities in which their rights and interests are at stake. Without these services, they are effectively denied the protection of our laws. Moreover, the courts themselves have an independent interest in ensuring the integrity of communications with</w:t>
      </w:r>
      <w:r w:rsidRPr="00DE0ABA">
        <w:rPr>
          <w:rFonts w:ascii="Times New Roman" w:eastAsia="Times New Roman" w:hAnsi="Times New Roman" w:cs="Times New Roman"/>
          <w:b/>
          <w:color w:val="000000"/>
          <w:szCs w:val="23"/>
        </w:rPr>
        <w:t xml:space="preserve"> </w:t>
      </w:r>
      <w:r w:rsidRPr="00DE0ABA">
        <w:rPr>
          <w:rFonts w:ascii="Times New Roman" w:eastAsia="Times New Roman" w:hAnsi="Times New Roman" w:cs="Times New Roman"/>
          <w:color w:val="000000"/>
          <w:szCs w:val="23"/>
        </w:rPr>
        <w:t>LEP and deaf or hard of hearing court users so that the fact finder can hear evidence accurately and deliver justice fairly.</w:t>
      </w:r>
    </w:p>
    <w:p w14:paraId="76F931BE"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color w:val="000000"/>
          <w:sz w:val="23"/>
          <w:szCs w:val="23"/>
        </w:rPr>
      </w:pPr>
    </w:p>
    <w:p w14:paraId="50F63391" w14:textId="38DC7BFF" w:rsidR="0000369B" w:rsidRPr="00DE0ABA" w:rsidRDefault="0000369B" w:rsidP="0000369B">
      <w:pPr>
        <w:autoSpaceDE w:val="0"/>
        <w:autoSpaceDN w:val="0"/>
        <w:adjustRightInd w:val="0"/>
        <w:spacing w:line="240" w:lineRule="auto"/>
        <w:jc w:val="left"/>
        <w:rPr>
          <w:rFonts w:ascii="Times New Roman" w:eastAsia="Times New Roman" w:hAnsi="Times New Roman" w:cs="Times New Roman"/>
          <w:color w:val="000000"/>
          <w:szCs w:val="23"/>
        </w:rPr>
      </w:pPr>
      <w:r w:rsidRPr="00DE0ABA">
        <w:rPr>
          <w:rFonts w:ascii="Times New Roman" w:eastAsia="Times New Roman" w:hAnsi="Times New Roman" w:cs="Times New Roman"/>
          <w:color w:val="000000"/>
          <w:szCs w:val="23"/>
        </w:rPr>
        <w:t>The policy of the Unified Judicial System is to provide meaningful language access for all individuals who are LEP to ensure that all persons have due process and equal access to all judicial proceedings, court services, programs and activities. Ensuring meaningful language access means providing timely, accurate, and effective language services at no cost to the court user.</w:t>
      </w:r>
    </w:p>
    <w:p w14:paraId="10253119"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color w:val="000000"/>
          <w:sz w:val="23"/>
          <w:szCs w:val="23"/>
        </w:rPr>
      </w:pPr>
    </w:p>
    <w:p w14:paraId="7DD94360" w14:textId="77777777" w:rsidR="0000369B" w:rsidRPr="00DE0ABA" w:rsidRDefault="0000369B" w:rsidP="0000369B">
      <w:pPr>
        <w:autoSpaceDE w:val="0"/>
        <w:autoSpaceDN w:val="0"/>
        <w:adjustRightInd w:val="0"/>
        <w:spacing w:line="240" w:lineRule="auto"/>
        <w:jc w:val="left"/>
        <w:rPr>
          <w:rFonts w:ascii="Times New Roman" w:eastAsia="Times New Roman" w:hAnsi="Times New Roman" w:cs="Times New Roman"/>
          <w:b/>
          <w:bCs/>
          <w:sz w:val="28"/>
          <w:szCs w:val="23"/>
          <w:u w:val="single"/>
        </w:rPr>
      </w:pPr>
      <w:r w:rsidRPr="00DE0ABA">
        <w:rPr>
          <w:rFonts w:ascii="Times New Roman" w:eastAsia="Times New Roman" w:hAnsi="Times New Roman" w:cs="Times New Roman"/>
          <w:color w:val="000000"/>
          <w:szCs w:val="23"/>
        </w:rPr>
        <w:t>In addition, it is the policy of the Unified Judicial System to provide equally effective communication to individuals who are deaf or hard of hearing, in part, by providing American Sign Language interpreters at no cost to litigants, witnesses and court spectators.</w:t>
      </w:r>
      <w:r w:rsidRPr="00DE0ABA">
        <w:rPr>
          <w:rFonts w:ascii="Times New Roman" w:eastAsia="Times New Roman" w:hAnsi="Times New Roman" w:cs="Times New Roman"/>
          <w:color w:val="000000"/>
          <w:szCs w:val="23"/>
          <w:vertAlign w:val="superscript"/>
        </w:rPr>
        <w:footnoteReference w:id="2"/>
      </w:r>
    </w:p>
    <w:p w14:paraId="12FABC07"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380C1FA7" w14:textId="60475306" w:rsidR="0000369B" w:rsidRPr="0000369B" w:rsidRDefault="0000369B" w:rsidP="0000369B">
      <w:pPr>
        <w:spacing w:line="240" w:lineRule="auto"/>
        <w:jc w:val="left"/>
        <w:rPr>
          <w:rFonts w:ascii="Times New Roman" w:eastAsia="Times New Roman" w:hAnsi="Times New Roman" w:cs="Times New Roman"/>
          <w:i/>
          <w:iCs/>
          <w:szCs w:val="24"/>
        </w:rPr>
      </w:pPr>
      <w:r w:rsidRPr="004D774D">
        <w:rPr>
          <w:rFonts w:ascii="Times New Roman" w:eastAsia="Times New Roman" w:hAnsi="Times New Roman" w:cs="Times New Roman"/>
          <w:szCs w:val="24"/>
        </w:rPr>
        <w:t xml:space="preserve">Pennsylvania’s policies regarding language access to the courts are embodied </w:t>
      </w:r>
      <w:r w:rsidR="00D86698">
        <w:rPr>
          <w:rFonts w:ascii="Times New Roman" w:eastAsia="Times New Roman" w:hAnsi="Times New Roman" w:cs="Times New Roman"/>
          <w:szCs w:val="24"/>
        </w:rPr>
        <w:t xml:space="preserve">in </w:t>
      </w:r>
      <w:r w:rsidRPr="004D774D">
        <w:rPr>
          <w:rFonts w:ascii="Times New Roman" w:eastAsia="Times New Roman" w:hAnsi="Times New Roman" w:cs="Times New Roman"/>
          <w:szCs w:val="24"/>
        </w:rPr>
        <w:t>the La</w:t>
      </w:r>
      <w:r w:rsidR="00F3141C">
        <w:rPr>
          <w:rFonts w:ascii="Times New Roman" w:eastAsia="Times New Roman" w:hAnsi="Times New Roman" w:cs="Times New Roman"/>
          <w:szCs w:val="24"/>
        </w:rPr>
        <w:t>nguage Access Plan for the Unifie</w:t>
      </w:r>
      <w:r w:rsidRPr="004D774D">
        <w:rPr>
          <w:rFonts w:ascii="Times New Roman" w:eastAsia="Times New Roman" w:hAnsi="Times New Roman" w:cs="Times New Roman"/>
          <w:szCs w:val="24"/>
        </w:rPr>
        <w:t>d Judicial System (</w:t>
      </w:r>
      <w:r w:rsidR="00C52884">
        <w:rPr>
          <w:rFonts w:ascii="Times New Roman" w:eastAsia="Times New Roman" w:hAnsi="Times New Roman" w:cs="Times New Roman"/>
          <w:szCs w:val="24"/>
        </w:rPr>
        <w:t>LAP-UJS</w:t>
      </w:r>
      <w:r w:rsidRPr="004D774D">
        <w:rPr>
          <w:rFonts w:ascii="Times New Roman" w:eastAsia="Times New Roman" w:hAnsi="Times New Roman" w:cs="Times New Roman"/>
          <w:szCs w:val="24"/>
        </w:rPr>
        <w:t>).  This plan was approved by the Pennsylvani</w:t>
      </w:r>
      <w:r w:rsidR="00D86698">
        <w:rPr>
          <w:rFonts w:ascii="Times New Roman" w:eastAsia="Times New Roman" w:hAnsi="Times New Roman" w:cs="Times New Roman"/>
          <w:szCs w:val="24"/>
        </w:rPr>
        <w:t xml:space="preserve">a Supreme Court in March 2017. </w:t>
      </w:r>
      <w:r w:rsidRPr="004D774D">
        <w:rPr>
          <w:rFonts w:ascii="Times New Roman" w:eastAsia="Times New Roman" w:hAnsi="Times New Roman" w:cs="Times New Roman"/>
          <w:szCs w:val="24"/>
        </w:rPr>
        <w:t xml:space="preserve">The </w:t>
      </w:r>
      <w:r w:rsidR="00C52884">
        <w:rPr>
          <w:rFonts w:ascii="Times New Roman" w:eastAsia="Times New Roman" w:hAnsi="Times New Roman" w:cs="Times New Roman"/>
          <w:szCs w:val="24"/>
        </w:rPr>
        <w:t>LAP-UJS</w:t>
      </w:r>
      <w:r w:rsidRPr="004D774D">
        <w:rPr>
          <w:rFonts w:ascii="Times New Roman" w:eastAsia="Times New Roman" w:hAnsi="Times New Roman" w:cs="Times New Roman"/>
          <w:szCs w:val="24"/>
        </w:rPr>
        <w:t xml:space="preserve"> policies and requirements, whi</w:t>
      </w:r>
      <w:r w:rsidR="009D58FF">
        <w:rPr>
          <w:rFonts w:ascii="Times New Roman" w:eastAsia="Times New Roman" w:hAnsi="Times New Roman" w:cs="Times New Roman"/>
          <w:szCs w:val="24"/>
        </w:rPr>
        <w:t>ch are binding on the judicial d</w:t>
      </w:r>
      <w:r w:rsidRPr="004D774D">
        <w:rPr>
          <w:rFonts w:ascii="Times New Roman" w:eastAsia="Times New Roman" w:hAnsi="Times New Roman" w:cs="Times New Roman"/>
          <w:szCs w:val="24"/>
        </w:rPr>
        <w:t>istricts, are incorporated herein by reference.</w:t>
      </w:r>
      <w:r w:rsidRPr="0000369B">
        <w:rPr>
          <w:rFonts w:ascii="Times New Roman" w:eastAsia="Times New Roman" w:hAnsi="Times New Roman" w:cs="Times New Roman"/>
          <w:szCs w:val="24"/>
        </w:rPr>
        <w:t xml:space="preserve"> The </w:t>
      </w:r>
      <w:r w:rsidR="00C52884">
        <w:rPr>
          <w:rFonts w:ascii="Times New Roman" w:eastAsia="Times New Roman" w:hAnsi="Times New Roman" w:cs="Times New Roman"/>
          <w:szCs w:val="24"/>
        </w:rPr>
        <w:t>LAP-UJS</w:t>
      </w:r>
      <w:r w:rsidRPr="0000369B" w:rsidDel="00B2132A">
        <w:rPr>
          <w:rFonts w:ascii="Times New Roman" w:eastAsia="Times New Roman" w:hAnsi="Times New Roman" w:cs="Times New Roman"/>
          <w:szCs w:val="24"/>
        </w:rPr>
        <w:t xml:space="preserve"> </w:t>
      </w:r>
      <w:r w:rsidRPr="0000369B">
        <w:rPr>
          <w:rFonts w:ascii="Times New Roman" w:eastAsia="Times New Roman" w:hAnsi="Times New Roman" w:cs="Times New Roman"/>
          <w:szCs w:val="24"/>
        </w:rPr>
        <w:t>is available at</w:t>
      </w:r>
      <w:r w:rsidRPr="0000369B">
        <w:rPr>
          <w:rFonts w:ascii="Times New Roman" w:eastAsia="Times New Roman" w:hAnsi="Times New Roman" w:cs="Times New Roman"/>
          <w:color w:val="FF0000"/>
          <w:szCs w:val="24"/>
        </w:rPr>
        <w:t xml:space="preserve"> </w:t>
      </w:r>
      <w:hyperlink r:id="rId10" w:history="1">
        <w:r w:rsidRPr="0000369B">
          <w:rPr>
            <w:rFonts w:ascii="Times New Roman" w:eastAsia="Times New Roman" w:hAnsi="Times New Roman" w:cs="Times New Roman"/>
            <w:color w:val="0000FF"/>
            <w:szCs w:val="24"/>
            <w:u w:val="single"/>
          </w:rPr>
          <w:t>languageaccess.pacourts.us</w:t>
        </w:r>
      </w:hyperlink>
      <w:r w:rsidRPr="006D6C4E">
        <w:rPr>
          <w:rFonts w:ascii="Times New Roman" w:eastAsia="Times New Roman" w:hAnsi="Times New Roman" w:cs="Times New Roman"/>
          <w:szCs w:val="24"/>
        </w:rPr>
        <w:t>.</w:t>
      </w:r>
    </w:p>
    <w:p w14:paraId="44270B9B"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szCs w:val="23"/>
        </w:rPr>
      </w:pPr>
    </w:p>
    <w:p w14:paraId="28F50D28" w14:textId="4852BABF" w:rsidR="0000369B" w:rsidRDefault="0000369B" w:rsidP="0000369B">
      <w:pPr>
        <w:widowControl w:val="0"/>
        <w:pBdr>
          <w:bottom w:val="single" w:sz="12" w:space="1" w:color="auto"/>
        </w:pBdr>
        <w:tabs>
          <w:tab w:val="left" w:pos="720"/>
        </w:tabs>
        <w:spacing w:line="276" w:lineRule="atLeast"/>
        <w:jc w:val="left"/>
        <w:rPr>
          <w:rFonts w:ascii="Times New Roman" w:eastAsia="Times New Roman" w:hAnsi="Times New Roman" w:cs="Times New Roman"/>
          <w:szCs w:val="24"/>
        </w:rPr>
      </w:pPr>
      <w:r w:rsidRPr="0000369B">
        <w:rPr>
          <w:rFonts w:ascii="Times New Roman" w:eastAsia="Times New Roman" w:hAnsi="Times New Roman" w:cs="Times New Roman"/>
          <w:szCs w:val="24"/>
        </w:rPr>
        <w:t xml:space="preserve">The judicial district has appointed a language access coordinator </w:t>
      </w:r>
      <w:r w:rsidRPr="008D05A9">
        <w:rPr>
          <w:rFonts w:ascii="Times New Roman" w:eastAsia="Times New Roman" w:hAnsi="Times New Roman" w:cs="Times New Roman"/>
          <w:szCs w:val="24"/>
        </w:rPr>
        <w:t xml:space="preserve">who can be reached at </w:t>
      </w:r>
      <w:hyperlink r:id="rId11" w:history="1">
        <w:r w:rsidR="00F97F25" w:rsidRPr="00335BD1">
          <w:rPr>
            <w:rStyle w:val="Hyperlink"/>
            <w:rFonts w:ascii="Times New Roman" w:eastAsia="Times New Roman" w:hAnsi="Times New Roman"/>
            <w:szCs w:val="24"/>
          </w:rPr>
          <w:t>cweaver@jeffersoncountypa.com</w:t>
        </w:r>
      </w:hyperlink>
      <w:r w:rsidRPr="008D05A9">
        <w:rPr>
          <w:rFonts w:ascii="Times New Roman" w:eastAsia="Times New Roman" w:hAnsi="Times New Roman" w:cs="Times New Roman"/>
          <w:szCs w:val="24"/>
        </w:rPr>
        <w:t>.</w:t>
      </w:r>
      <w:r w:rsidRPr="0000369B">
        <w:rPr>
          <w:rFonts w:ascii="Times New Roman" w:eastAsia="Times New Roman" w:hAnsi="Times New Roman" w:cs="Times New Roman"/>
          <w:szCs w:val="24"/>
        </w:rPr>
        <w:t xml:space="preserve"> </w:t>
      </w:r>
    </w:p>
    <w:p w14:paraId="11A182D4" w14:textId="77777777" w:rsidR="00DE0ABA" w:rsidRPr="0000369B" w:rsidRDefault="00DE0ABA" w:rsidP="0000369B">
      <w:pPr>
        <w:widowControl w:val="0"/>
        <w:pBdr>
          <w:bottom w:val="single" w:sz="12" w:space="1" w:color="auto"/>
        </w:pBdr>
        <w:tabs>
          <w:tab w:val="left" w:pos="720"/>
        </w:tabs>
        <w:spacing w:line="276" w:lineRule="atLeast"/>
        <w:jc w:val="left"/>
        <w:rPr>
          <w:rFonts w:ascii="Times New Roman" w:eastAsia="Times New Roman" w:hAnsi="Times New Roman" w:cs="Times New Roman"/>
          <w:szCs w:val="24"/>
        </w:rPr>
      </w:pPr>
    </w:p>
    <w:p w14:paraId="5C0674D2"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22653B20" w14:textId="74B29452" w:rsidR="0000369B" w:rsidRDefault="0000369B" w:rsidP="0000369B">
      <w:pPr>
        <w:autoSpaceDE w:val="0"/>
        <w:autoSpaceDN w:val="0"/>
        <w:adjustRightInd w:val="0"/>
        <w:spacing w:line="240" w:lineRule="auto"/>
        <w:jc w:val="left"/>
        <w:rPr>
          <w:rFonts w:ascii="Times New Roman" w:eastAsia="Times New Roman" w:hAnsi="Times New Roman" w:cs="Times New Roman"/>
          <w:b/>
          <w:bCs/>
          <w:szCs w:val="23"/>
          <w:u w:val="single"/>
        </w:rPr>
      </w:pPr>
      <w:r w:rsidRPr="0000369B">
        <w:rPr>
          <w:rFonts w:ascii="Times New Roman" w:eastAsia="Times New Roman" w:hAnsi="Times New Roman" w:cs="Times New Roman"/>
          <w:b/>
          <w:bCs/>
          <w:szCs w:val="23"/>
          <w:u w:val="single"/>
        </w:rPr>
        <w:lastRenderedPageBreak/>
        <w:t>Section II. Legal Basis</w:t>
      </w:r>
    </w:p>
    <w:p w14:paraId="01F0F678" w14:textId="77777777" w:rsidR="0014372B" w:rsidRPr="0000369B" w:rsidRDefault="0014372B"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28630CFE" w14:textId="1CE9BE48" w:rsidR="000B11D5" w:rsidRDefault="0000369B" w:rsidP="0000369B">
      <w:pPr>
        <w:autoSpaceDE w:val="0"/>
        <w:autoSpaceDN w:val="0"/>
        <w:adjustRightInd w:val="0"/>
        <w:spacing w:line="240" w:lineRule="auto"/>
        <w:jc w:val="left"/>
        <w:rPr>
          <w:rFonts w:ascii="Times New Roman" w:eastAsia="Times New Roman" w:hAnsi="Times New Roman" w:cs="Times New Roman"/>
          <w:bCs/>
          <w:szCs w:val="23"/>
        </w:rPr>
      </w:pPr>
      <w:r w:rsidRPr="0000369B">
        <w:rPr>
          <w:rFonts w:ascii="Times New Roman" w:eastAsia="Times New Roman" w:hAnsi="Times New Roman" w:cs="Times New Roman"/>
          <w:bCs/>
          <w:szCs w:val="23"/>
        </w:rPr>
        <w:t xml:space="preserve">The legal basis for this Language Access Plan is set forth in the </w:t>
      </w:r>
      <w:hyperlink r:id="rId12" w:history="1">
        <w:r w:rsidRPr="0000369B">
          <w:rPr>
            <w:rFonts w:ascii="Times New Roman" w:eastAsia="Times New Roman" w:hAnsi="Times New Roman" w:cs="Times New Roman"/>
            <w:bCs/>
            <w:color w:val="0000FF"/>
            <w:szCs w:val="23"/>
            <w:u w:val="single"/>
          </w:rPr>
          <w:t>LAP-UJS</w:t>
        </w:r>
      </w:hyperlink>
      <w:r w:rsidR="00147CDB">
        <w:rPr>
          <w:rFonts w:ascii="Times New Roman" w:eastAsia="Times New Roman" w:hAnsi="Times New Roman" w:cs="Times New Roman"/>
          <w:bCs/>
          <w:color w:val="0000FF"/>
          <w:szCs w:val="23"/>
          <w:u w:val="single"/>
        </w:rPr>
        <w:t>,</w:t>
      </w:r>
      <w:r w:rsidRPr="0000369B">
        <w:rPr>
          <w:rFonts w:ascii="Times New Roman" w:eastAsia="Times New Roman" w:hAnsi="Times New Roman" w:cs="Times New Roman"/>
          <w:bCs/>
          <w:szCs w:val="23"/>
          <w:vertAlign w:val="superscript"/>
        </w:rPr>
        <w:footnoteReference w:id="3"/>
      </w:r>
      <w:r w:rsidRPr="0000369B">
        <w:rPr>
          <w:rFonts w:ascii="Times New Roman" w:eastAsia="Times New Roman" w:hAnsi="Times New Roman" w:cs="Times New Roman"/>
          <w:bCs/>
          <w:szCs w:val="23"/>
        </w:rPr>
        <w:t xml:space="preserve"> Title VI of the federal Civil Rights Act of 1964, Section 504 of the Rehabilitation Act </w:t>
      </w:r>
      <w:r w:rsidRPr="00DE7528">
        <w:rPr>
          <w:rFonts w:ascii="Times New Roman" w:eastAsia="Times New Roman" w:hAnsi="Times New Roman" w:cs="Times New Roman"/>
          <w:bCs/>
          <w:szCs w:val="23"/>
        </w:rPr>
        <w:t>of 1973</w:t>
      </w:r>
      <w:r w:rsidRPr="0000369B">
        <w:rPr>
          <w:rFonts w:ascii="Times New Roman" w:eastAsia="Times New Roman" w:hAnsi="Times New Roman" w:cs="Times New Roman"/>
          <w:bCs/>
          <w:szCs w:val="23"/>
        </w:rPr>
        <w:t xml:space="preserve">, and the Americans with Disabilities Act at the federal level, and the Pennsylvania Interpreter Act and regulations pursuant thereto at the state level.  </w:t>
      </w:r>
    </w:p>
    <w:p w14:paraId="4E3585F4" w14:textId="77777777" w:rsidR="00F728C3" w:rsidRPr="0000369B" w:rsidRDefault="00F728C3"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24E20E7E" w14:textId="77777777" w:rsidR="00DE0ABA" w:rsidRDefault="00DE0ABA"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62DCECD4" w14:textId="77777777" w:rsidR="00DE0ABA" w:rsidRDefault="00DE0ABA"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026D27BE" w14:textId="77777777" w:rsidR="00DE0ABA" w:rsidRDefault="00DE0ABA"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0B0D6FAE" w14:textId="5DA4480E"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b/>
          <w:bCs/>
          <w:szCs w:val="23"/>
          <w:u w:val="single"/>
        </w:rPr>
      </w:pPr>
      <w:r w:rsidRPr="0000369B">
        <w:rPr>
          <w:rFonts w:ascii="Times New Roman" w:eastAsia="Times New Roman" w:hAnsi="Times New Roman" w:cs="Times New Roman"/>
          <w:b/>
          <w:bCs/>
          <w:szCs w:val="23"/>
          <w:u w:val="single"/>
        </w:rPr>
        <w:t>Section III. General Principles of Language Access</w:t>
      </w:r>
    </w:p>
    <w:p w14:paraId="1D820F80"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b/>
          <w:bCs/>
          <w:szCs w:val="23"/>
          <w:u w:val="single"/>
        </w:rPr>
      </w:pPr>
    </w:p>
    <w:p w14:paraId="21995833" w14:textId="38910000" w:rsidR="0000369B" w:rsidRDefault="00437684" w:rsidP="0000369B">
      <w:pPr>
        <w:autoSpaceDE w:val="0"/>
        <w:autoSpaceDN w:val="0"/>
        <w:adjustRightInd w:val="0"/>
        <w:spacing w:line="240" w:lineRule="auto"/>
        <w:jc w:val="left"/>
        <w:rPr>
          <w:rFonts w:ascii="Times New Roman" w:eastAsia="Times New Roman" w:hAnsi="Times New Roman" w:cs="Times New Roman"/>
          <w:bCs/>
          <w:szCs w:val="23"/>
        </w:rPr>
      </w:pPr>
      <w:r>
        <w:rPr>
          <w:rFonts w:ascii="Times New Roman" w:eastAsia="Times New Roman" w:hAnsi="Times New Roman" w:cs="Times New Roman"/>
          <w:bCs/>
          <w:szCs w:val="23"/>
        </w:rPr>
        <w:t>G</w:t>
      </w:r>
      <w:r w:rsidR="0000369B" w:rsidRPr="0000369B">
        <w:rPr>
          <w:rFonts w:ascii="Times New Roman" w:eastAsia="Times New Roman" w:hAnsi="Times New Roman" w:cs="Times New Roman"/>
          <w:bCs/>
          <w:szCs w:val="23"/>
        </w:rPr>
        <w:t xml:space="preserve">eneral principles of language access are referenced in the </w:t>
      </w:r>
      <w:hyperlink r:id="rId13" w:history="1">
        <w:r w:rsidR="0000369B" w:rsidRPr="0000369B">
          <w:rPr>
            <w:rFonts w:ascii="Times New Roman" w:eastAsia="Times New Roman" w:hAnsi="Times New Roman" w:cs="Times New Roman"/>
            <w:bCs/>
            <w:color w:val="0000FF"/>
            <w:szCs w:val="23"/>
            <w:u w:val="single"/>
          </w:rPr>
          <w:t>LAP-UJS</w:t>
        </w:r>
      </w:hyperlink>
      <w:r w:rsidR="0000369B" w:rsidRPr="0000369B">
        <w:rPr>
          <w:rFonts w:ascii="Times New Roman" w:eastAsia="Times New Roman" w:hAnsi="Times New Roman" w:cs="Times New Roman"/>
          <w:bCs/>
          <w:color w:val="0000FF"/>
          <w:szCs w:val="23"/>
          <w:u w:val="single"/>
        </w:rPr>
        <w:t>.</w:t>
      </w:r>
      <w:r w:rsidR="0000369B" w:rsidRPr="0000369B">
        <w:rPr>
          <w:rFonts w:ascii="Times New Roman" w:eastAsia="Times New Roman" w:hAnsi="Times New Roman" w:cs="Times New Roman"/>
          <w:bCs/>
          <w:szCs w:val="23"/>
          <w:vertAlign w:val="superscript"/>
        </w:rPr>
        <w:footnoteReference w:id="4"/>
      </w:r>
      <w:r w:rsidR="0000369B" w:rsidRPr="0000369B">
        <w:rPr>
          <w:rFonts w:ascii="Times New Roman" w:eastAsia="Times New Roman" w:hAnsi="Times New Roman" w:cs="Times New Roman"/>
          <w:bCs/>
          <w:szCs w:val="23"/>
        </w:rPr>
        <w:t xml:space="preserve">  </w:t>
      </w:r>
      <w:r w:rsidR="00EC5CE8" w:rsidRPr="00147CDB">
        <w:rPr>
          <w:rFonts w:ascii="Times New Roman" w:eastAsia="Times New Roman" w:hAnsi="Times New Roman" w:cs="Times New Roman"/>
          <w:bCs/>
          <w:szCs w:val="23"/>
        </w:rPr>
        <w:t>Significant principles include the following:</w:t>
      </w:r>
      <w:r w:rsidR="00EC5CE8">
        <w:rPr>
          <w:rFonts w:ascii="Times New Roman" w:eastAsia="Times New Roman" w:hAnsi="Times New Roman" w:cs="Times New Roman"/>
          <w:bCs/>
          <w:szCs w:val="23"/>
        </w:rPr>
        <w:t xml:space="preserve"> </w:t>
      </w:r>
    </w:p>
    <w:p w14:paraId="4E47951E" w14:textId="2765FF58" w:rsidR="00BD7C0F" w:rsidRDefault="00BD7C0F" w:rsidP="0000369B">
      <w:pPr>
        <w:autoSpaceDE w:val="0"/>
        <w:autoSpaceDN w:val="0"/>
        <w:adjustRightInd w:val="0"/>
        <w:spacing w:line="240" w:lineRule="auto"/>
        <w:jc w:val="left"/>
        <w:rPr>
          <w:rFonts w:ascii="Times New Roman" w:eastAsia="Times New Roman" w:hAnsi="Times New Roman" w:cs="Times New Roman"/>
          <w:bCs/>
          <w:szCs w:val="23"/>
        </w:rPr>
      </w:pPr>
    </w:p>
    <w:p w14:paraId="101CAA56" w14:textId="42E4F33F" w:rsidR="00347731" w:rsidRDefault="00347731" w:rsidP="00347731">
      <w:pPr>
        <w:pStyle w:val="ListParagraph"/>
        <w:numPr>
          <w:ilvl w:val="0"/>
          <w:numId w:val="55"/>
        </w:numPr>
        <w:autoSpaceDE w:val="0"/>
        <w:autoSpaceDN w:val="0"/>
        <w:adjustRightInd w:val="0"/>
        <w:ind w:left="1080"/>
        <w:rPr>
          <w:bCs/>
          <w:szCs w:val="23"/>
        </w:rPr>
      </w:pPr>
      <w:r w:rsidRPr="00347731">
        <w:rPr>
          <w:bCs/>
          <w:szCs w:val="23"/>
        </w:rPr>
        <w:t>Courts are responsible for early identification of the need for language services,</w:t>
      </w:r>
      <w:r>
        <w:rPr>
          <w:bCs/>
          <w:szCs w:val="23"/>
        </w:rPr>
        <w:t xml:space="preserve"> </w:t>
      </w:r>
      <w:r w:rsidRPr="00347731">
        <w:rPr>
          <w:bCs/>
          <w:szCs w:val="23"/>
        </w:rPr>
        <w:t>including, among other things, providing timely and effective notice to those in need of such services.</w:t>
      </w:r>
    </w:p>
    <w:p w14:paraId="64548523" w14:textId="77777777" w:rsidR="00E23B9B" w:rsidRPr="00E23B9B" w:rsidRDefault="00E23B9B" w:rsidP="00E23B9B">
      <w:pPr>
        <w:autoSpaceDE w:val="0"/>
        <w:autoSpaceDN w:val="0"/>
        <w:adjustRightInd w:val="0"/>
        <w:rPr>
          <w:bCs/>
          <w:szCs w:val="23"/>
        </w:rPr>
      </w:pPr>
    </w:p>
    <w:p w14:paraId="36BF520D" w14:textId="252DEB7F" w:rsidR="00347731" w:rsidRDefault="00347731" w:rsidP="00347731">
      <w:pPr>
        <w:pStyle w:val="ListParagraph"/>
        <w:numPr>
          <w:ilvl w:val="0"/>
          <w:numId w:val="55"/>
        </w:numPr>
        <w:autoSpaceDE w:val="0"/>
        <w:autoSpaceDN w:val="0"/>
        <w:adjustRightInd w:val="0"/>
        <w:ind w:left="1080"/>
        <w:rPr>
          <w:bCs/>
          <w:szCs w:val="23"/>
        </w:rPr>
      </w:pPr>
      <w:r w:rsidRPr="00347731">
        <w:rPr>
          <w:bCs/>
          <w:szCs w:val="23"/>
        </w:rPr>
        <w:t>Interpretation and translation must be provided by the court at no cost.</w:t>
      </w:r>
    </w:p>
    <w:p w14:paraId="6DB028FF" w14:textId="754CF99D" w:rsidR="00E23B9B" w:rsidRPr="00E23B9B" w:rsidRDefault="00E23B9B" w:rsidP="00E23B9B">
      <w:pPr>
        <w:autoSpaceDE w:val="0"/>
        <w:autoSpaceDN w:val="0"/>
        <w:adjustRightInd w:val="0"/>
        <w:rPr>
          <w:bCs/>
          <w:szCs w:val="23"/>
        </w:rPr>
      </w:pPr>
    </w:p>
    <w:p w14:paraId="7F59D525" w14:textId="3EBD3159" w:rsidR="00347731" w:rsidRDefault="00347731" w:rsidP="00347731">
      <w:pPr>
        <w:pStyle w:val="ListParagraph"/>
        <w:numPr>
          <w:ilvl w:val="0"/>
          <w:numId w:val="55"/>
        </w:numPr>
        <w:autoSpaceDE w:val="0"/>
        <w:autoSpaceDN w:val="0"/>
        <w:adjustRightInd w:val="0"/>
        <w:ind w:left="1080"/>
        <w:rPr>
          <w:bCs/>
          <w:szCs w:val="23"/>
        </w:rPr>
      </w:pPr>
      <w:r w:rsidRPr="00347731">
        <w:rPr>
          <w:bCs/>
          <w:szCs w:val="23"/>
        </w:rPr>
        <w:t>Persons who request language access services should be provided with them, in accordance with Title VI of the Civil Rights Act and the Pennsylvania Interpreter Act.</w:t>
      </w:r>
    </w:p>
    <w:p w14:paraId="7B1AF227" w14:textId="5D385FB2" w:rsidR="00E23B9B" w:rsidRPr="00E23B9B" w:rsidRDefault="00E23B9B" w:rsidP="00E23B9B">
      <w:pPr>
        <w:autoSpaceDE w:val="0"/>
        <w:autoSpaceDN w:val="0"/>
        <w:adjustRightInd w:val="0"/>
        <w:rPr>
          <w:bCs/>
          <w:szCs w:val="23"/>
        </w:rPr>
      </w:pPr>
    </w:p>
    <w:p w14:paraId="69FF2435" w14:textId="1BC269DF" w:rsidR="00347731" w:rsidRDefault="00347731" w:rsidP="00347731">
      <w:pPr>
        <w:pStyle w:val="ListParagraph"/>
        <w:numPr>
          <w:ilvl w:val="0"/>
          <w:numId w:val="55"/>
        </w:numPr>
        <w:autoSpaceDE w:val="0"/>
        <w:autoSpaceDN w:val="0"/>
        <w:adjustRightInd w:val="0"/>
        <w:ind w:left="1080"/>
        <w:rPr>
          <w:bCs/>
          <w:szCs w:val="23"/>
        </w:rPr>
      </w:pPr>
      <w:r w:rsidRPr="00347731">
        <w:rPr>
          <w:bCs/>
          <w:szCs w:val="23"/>
        </w:rPr>
        <w:t>Language access services should be offered, even if not requested, where the need is apparent or where the ability of a person to understand and communicate in English is unclear.</w:t>
      </w:r>
    </w:p>
    <w:p w14:paraId="0C646150" w14:textId="5D8167E6" w:rsidR="00E23B9B" w:rsidRPr="00E23B9B" w:rsidRDefault="00E23B9B" w:rsidP="00E23B9B">
      <w:pPr>
        <w:autoSpaceDE w:val="0"/>
        <w:autoSpaceDN w:val="0"/>
        <w:adjustRightInd w:val="0"/>
        <w:rPr>
          <w:bCs/>
          <w:szCs w:val="23"/>
        </w:rPr>
      </w:pPr>
    </w:p>
    <w:p w14:paraId="0F01ADEF" w14:textId="30D2CF26" w:rsidR="00347731" w:rsidRDefault="00347731" w:rsidP="00347731">
      <w:pPr>
        <w:pStyle w:val="ListParagraph"/>
        <w:numPr>
          <w:ilvl w:val="0"/>
          <w:numId w:val="55"/>
        </w:numPr>
        <w:autoSpaceDE w:val="0"/>
        <w:autoSpaceDN w:val="0"/>
        <w:adjustRightInd w:val="0"/>
        <w:ind w:left="1080"/>
        <w:rPr>
          <w:bCs/>
          <w:szCs w:val="23"/>
        </w:rPr>
      </w:pPr>
      <w:r w:rsidRPr="00347731">
        <w:rPr>
          <w:bCs/>
          <w:szCs w:val="23"/>
        </w:rPr>
        <w:t>Individuals who are LEP, deaf, or hard of hearing should never be expected to use informal interpreters, such as family members, opposing parties, or their</w:t>
      </w:r>
      <w:r>
        <w:rPr>
          <w:bCs/>
          <w:szCs w:val="23"/>
        </w:rPr>
        <w:t xml:space="preserve"> counsel, nor should courts allow them to be used.</w:t>
      </w:r>
    </w:p>
    <w:p w14:paraId="2261B7E7" w14:textId="156331FD" w:rsidR="00E23B9B" w:rsidRPr="00E23B9B" w:rsidRDefault="00E23B9B" w:rsidP="00E23B9B">
      <w:pPr>
        <w:autoSpaceDE w:val="0"/>
        <w:autoSpaceDN w:val="0"/>
        <w:adjustRightInd w:val="0"/>
        <w:rPr>
          <w:bCs/>
          <w:szCs w:val="23"/>
        </w:rPr>
      </w:pPr>
    </w:p>
    <w:p w14:paraId="0907BB27" w14:textId="4808E052" w:rsidR="00347731" w:rsidRPr="00E23B9B" w:rsidRDefault="00347731" w:rsidP="00347731">
      <w:pPr>
        <w:pStyle w:val="ListParagraph"/>
        <w:numPr>
          <w:ilvl w:val="0"/>
          <w:numId w:val="55"/>
        </w:numPr>
        <w:autoSpaceDE w:val="0"/>
        <w:autoSpaceDN w:val="0"/>
        <w:adjustRightInd w:val="0"/>
        <w:ind w:left="1080"/>
        <w:rPr>
          <w:bCs/>
          <w:szCs w:val="23"/>
        </w:rPr>
      </w:pPr>
      <w:r>
        <w:t>Having an in-person interpreter for judicial proceedings is the most effective method to ensure effective communication for LEP court participants and is strongly preferred under the law. Remote interpretation through audio-visual technology, use of Video Remote Interpreting (“VRI”) or telephone is permitted only in limited circumstances, as set out in the Pennsylvania Interpreter Act regulations.</w:t>
      </w:r>
    </w:p>
    <w:p w14:paraId="17928248" w14:textId="5E0C40C8" w:rsidR="00E23B9B" w:rsidRPr="00E23B9B" w:rsidRDefault="00E23B9B" w:rsidP="00E23B9B">
      <w:pPr>
        <w:autoSpaceDE w:val="0"/>
        <w:autoSpaceDN w:val="0"/>
        <w:adjustRightInd w:val="0"/>
        <w:rPr>
          <w:bCs/>
          <w:szCs w:val="23"/>
        </w:rPr>
      </w:pPr>
    </w:p>
    <w:p w14:paraId="461D498E" w14:textId="471F1BCF" w:rsidR="00347731" w:rsidRDefault="00347731" w:rsidP="00347731">
      <w:pPr>
        <w:pStyle w:val="ListParagraph"/>
        <w:numPr>
          <w:ilvl w:val="0"/>
          <w:numId w:val="55"/>
        </w:numPr>
        <w:autoSpaceDE w:val="0"/>
        <w:autoSpaceDN w:val="0"/>
        <w:adjustRightInd w:val="0"/>
        <w:ind w:left="1080"/>
        <w:rPr>
          <w:bCs/>
          <w:szCs w:val="23"/>
        </w:rPr>
      </w:pPr>
      <w:r w:rsidRPr="00347731">
        <w:rPr>
          <w:bCs/>
          <w:szCs w:val="23"/>
        </w:rPr>
        <w:t>Courts must provide interpreters in a timely manner.</w:t>
      </w:r>
    </w:p>
    <w:p w14:paraId="0F7A9E15" w14:textId="20AE0C7F" w:rsidR="00E23B9B" w:rsidRPr="00E23B9B" w:rsidRDefault="00E23B9B" w:rsidP="00E23B9B">
      <w:pPr>
        <w:autoSpaceDE w:val="0"/>
        <w:autoSpaceDN w:val="0"/>
        <w:adjustRightInd w:val="0"/>
        <w:rPr>
          <w:bCs/>
          <w:szCs w:val="23"/>
        </w:rPr>
      </w:pPr>
    </w:p>
    <w:p w14:paraId="2FEECB82" w14:textId="3792E59C" w:rsidR="00347731" w:rsidRPr="00347731" w:rsidRDefault="00347731" w:rsidP="00347731">
      <w:pPr>
        <w:pStyle w:val="ListParagraph"/>
        <w:numPr>
          <w:ilvl w:val="0"/>
          <w:numId w:val="55"/>
        </w:numPr>
        <w:autoSpaceDE w:val="0"/>
        <w:autoSpaceDN w:val="0"/>
        <w:adjustRightInd w:val="0"/>
        <w:ind w:left="1080"/>
        <w:rPr>
          <w:bCs/>
          <w:szCs w:val="23"/>
        </w:rPr>
      </w:pPr>
      <w:r w:rsidRPr="00347731">
        <w:rPr>
          <w:bCs/>
          <w:szCs w:val="23"/>
        </w:rPr>
        <w:t>Courts must provide meaningful language access to court users who are LEP, deaf, or hard of hearing in all services, programs, and activities of the courts. This means access must be provided in judicial proceedings (both criminal and civil), and for the general business of the courts.</w:t>
      </w:r>
      <w:r>
        <w:rPr>
          <w:bCs/>
          <w:szCs w:val="23"/>
        </w:rPr>
        <w:t xml:space="preserve"> </w:t>
      </w:r>
    </w:p>
    <w:p w14:paraId="12D966EF" w14:textId="77777777" w:rsidR="0000369B" w:rsidRPr="0000369B" w:rsidRDefault="0000369B" w:rsidP="0000369B">
      <w:pPr>
        <w:spacing w:line="240" w:lineRule="auto"/>
        <w:jc w:val="left"/>
        <w:rPr>
          <w:rFonts w:ascii="Times New Roman" w:eastAsia="Times New Roman" w:hAnsi="Times New Roman" w:cs="Times New Roman"/>
          <w:b/>
          <w:szCs w:val="24"/>
          <w:u w:val="single"/>
        </w:rPr>
      </w:pPr>
    </w:p>
    <w:p w14:paraId="394EA076" w14:textId="77777777" w:rsidR="0000369B" w:rsidRPr="0000369B" w:rsidRDefault="0000369B" w:rsidP="0000369B">
      <w:pPr>
        <w:spacing w:line="240" w:lineRule="auto"/>
        <w:jc w:val="left"/>
        <w:rPr>
          <w:rFonts w:ascii="Times New Roman" w:eastAsia="Times New Roman" w:hAnsi="Times New Roman" w:cs="Times New Roman"/>
          <w:b/>
          <w:szCs w:val="24"/>
          <w:u w:val="single"/>
        </w:rPr>
      </w:pPr>
      <w:r w:rsidRPr="0000369B">
        <w:rPr>
          <w:rFonts w:ascii="Times New Roman" w:eastAsia="Times New Roman" w:hAnsi="Times New Roman" w:cs="Times New Roman"/>
          <w:b/>
          <w:szCs w:val="24"/>
          <w:u w:val="single"/>
        </w:rPr>
        <w:t>Section IV. Language Needs of this Judicial District</w:t>
      </w:r>
    </w:p>
    <w:p w14:paraId="186EAD34" w14:textId="77777777" w:rsidR="0000369B" w:rsidRPr="0000369B" w:rsidRDefault="0000369B" w:rsidP="0000369B">
      <w:pPr>
        <w:spacing w:line="240" w:lineRule="auto"/>
        <w:jc w:val="left"/>
        <w:rPr>
          <w:rFonts w:ascii="Times New Roman" w:eastAsia="Times New Roman" w:hAnsi="Times New Roman" w:cs="Times New Roman"/>
          <w:szCs w:val="24"/>
        </w:rPr>
      </w:pPr>
    </w:p>
    <w:p w14:paraId="77D0756C" w14:textId="47D7AF45" w:rsidR="0000369B" w:rsidRDefault="0000369B" w:rsidP="0000369B">
      <w:pPr>
        <w:spacing w:line="240" w:lineRule="auto"/>
        <w:jc w:val="left"/>
        <w:rPr>
          <w:rFonts w:eastAsia="Times New Roman"/>
          <w:szCs w:val="24"/>
        </w:rPr>
      </w:pPr>
      <w:r w:rsidRPr="0000369B">
        <w:rPr>
          <w:rFonts w:ascii="Times New Roman" w:eastAsia="Times New Roman" w:hAnsi="Times New Roman" w:cs="Times New Roman"/>
          <w:szCs w:val="24"/>
        </w:rPr>
        <w:t>Based on Language Access Data Collection informati</w:t>
      </w:r>
      <w:r w:rsidR="008D05A9">
        <w:rPr>
          <w:rFonts w:ascii="Times New Roman" w:eastAsia="Times New Roman" w:hAnsi="Times New Roman" w:cs="Times New Roman"/>
          <w:szCs w:val="24"/>
        </w:rPr>
        <w:t xml:space="preserve">on for </w:t>
      </w:r>
      <w:r w:rsidR="00EB471A">
        <w:rPr>
          <w:rFonts w:ascii="Times New Roman" w:eastAsia="Times New Roman" w:hAnsi="Times New Roman" w:cs="Times New Roman"/>
          <w:szCs w:val="24"/>
        </w:rPr>
        <w:t>2020</w:t>
      </w:r>
      <w:r w:rsidR="008D05A9">
        <w:rPr>
          <w:rFonts w:ascii="Times New Roman" w:eastAsia="Times New Roman" w:hAnsi="Times New Roman" w:cs="Times New Roman"/>
          <w:szCs w:val="24"/>
        </w:rPr>
        <w:t>, below are the top 2</w:t>
      </w:r>
      <w:r w:rsidRPr="0000369B">
        <w:rPr>
          <w:rFonts w:ascii="Times New Roman" w:eastAsia="Times New Roman" w:hAnsi="Times New Roman" w:cs="Times New Roman"/>
          <w:szCs w:val="24"/>
        </w:rPr>
        <w:t xml:space="preserve"> languages (including American Sign Language) for which interpreters were most frequently requested in this judicial district:</w:t>
      </w:r>
      <w:r w:rsidRPr="0000369B" w:rsidDel="0020115B">
        <w:rPr>
          <w:rFonts w:ascii="Times New Roman" w:eastAsia="Times New Roman" w:hAnsi="Times New Roman" w:cs="Times New Roman"/>
          <w:szCs w:val="24"/>
        </w:rPr>
        <w:t xml:space="preserve"> </w:t>
      </w:r>
    </w:p>
    <w:p w14:paraId="5F9EF709" w14:textId="77777777" w:rsidR="0014372B" w:rsidRPr="0014372B" w:rsidRDefault="0014372B" w:rsidP="0000369B">
      <w:pPr>
        <w:spacing w:line="240" w:lineRule="auto"/>
        <w:jc w:val="left"/>
        <w:rPr>
          <w:rFonts w:eastAsia="Times New Roman"/>
          <w:sz w:val="8"/>
          <w:szCs w:val="24"/>
        </w:rPr>
      </w:pPr>
    </w:p>
    <w:p w14:paraId="0C5E44F1" w14:textId="7F58B9EF" w:rsidR="00147CDB" w:rsidRPr="00147CDB" w:rsidRDefault="00F97F25" w:rsidP="00147CDB">
      <w:pPr>
        <w:numPr>
          <w:ilvl w:val="0"/>
          <w:numId w:val="12"/>
        </w:numPr>
        <w:spacing w:line="276" w:lineRule="auto"/>
        <w:contextualSpacing/>
        <w:jc w:val="left"/>
        <w:rPr>
          <w:rFonts w:ascii="Times New Roman" w:eastAsia="Times New Roman" w:hAnsi="Times New Roman" w:cs="Times New Roman"/>
          <w:szCs w:val="24"/>
        </w:rPr>
      </w:pPr>
      <w:r>
        <w:rPr>
          <w:rFonts w:ascii="Times New Roman" w:eastAsia="Times New Roman" w:hAnsi="Times New Roman" w:cs="Times New Roman"/>
          <w:szCs w:val="24"/>
        </w:rPr>
        <w:t>ASL</w:t>
      </w:r>
      <w:r w:rsidR="0000369B" w:rsidRPr="0000369B">
        <w:rPr>
          <w:rFonts w:ascii="Times New Roman" w:eastAsia="Times New Roman" w:hAnsi="Times New Roman" w:cs="Times New Roman"/>
          <w:szCs w:val="24"/>
        </w:rPr>
        <w:t>___________</w:t>
      </w:r>
    </w:p>
    <w:p w14:paraId="57B0BEF5" w14:textId="0C66B136" w:rsidR="0000369B" w:rsidRPr="0000369B" w:rsidRDefault="003125FC" w:rsidP="00147CDB">
      <w:pPr>
        <w:numPr>
          <w:ilvl w:val="0"/>
          <w:numId w:val="12"/>
        </w:numPr>
        <w:spacing w:line="276" w:lineRule="auto"/>
        <w:contextualSpacing/>
        <w:jc w:val="left"/>
        <w:rPr>
          <w:rFonts w:ascii="Times New Roman" w:eastAsia="Times New Roman" w:hAnsi="Times New Roman" w:cs="Times New Roman"/>
          <w:szCs w:val="24"/>
        </w:rPr>
      </w:pPr>
      <w:r>
        <w:rPr>
          <w:rFonts w:ascii="Times New Roman" w:eastAsia="Times New Roman" w:hAnsi="Times New Roman" w:cs="Times New Roman"/>
          <w:szCs w:val="24"/>
        </w:rPr>
        <w:t>Spanish</w:t>
      </w:r>
      <w:r w:rsidR="0000369B" w:rsidRPr="0000369B">
        <w:rPr>
          <w:rFonts w:ascii="Times New Roman" w:eastAsia="Times New Roman" w:hAnsi="Times New Roman" w:cs="Times New Roman"/>
          <w:szCs w:val="24"/>
        </w:rPr>
        <w:t>_________</w:t>
      </w:r>
    </w:p>
    <w:p w14:paraId="71645917" w14:textId="7DBD07A5" w:rsidR="003125FC" w:rsidRPr="0000369B" w:rsidRDefault="003125FC" w:rsidP="003125FC">
      <w:pPr>
        <w:numPr>
          <w:ilvl w:val="0"/>
          <w:numId w:val="12"/>
        </w:numPr>
        <w:spacing w:line="276" w:lineRule="auto"/>
        <w:contextualSpacing/>
        <w:jc w:val="left"/>
        <w:rPr>
          <w:rFonts w:ascii="Times New Roman" w:eastAsia="Times New Roman" w:hAnsi="Times New Roman" w:cs="Times New Roman"/>
          <w:szCs w:val="24"/>
        </w:rPr>
      </w:pPr>
      <w:r>
        <w:rPr>
          <w:rFonts w:ascii="Times New Roman" w:eastAsia="Times New Roman" w:hAnsi="Times New Roman" w:cs="Times New Roman"/>
          <w:szCs w:val="24"/>
        </w:rPr>
        <w:t>Chinese-Mandarin__</w:t>
      </w:r>
    </w:p>
    <w:p w14:paraId="329A9B31" w14:textId="31BABEA4" w:rsidR="0000369B" w:rsidRPr="0000369B" w:rsidRDefault="0000369B" w:rsidP="00147CDB">
      <w:pPr>
        <w:numPr>
          <w:ilvl w:val="0"/>
          <w:numId w:val="12"/>
        </w:numPr>
        <w:spacing w:line="276" w:lineRule="auto"/>
        <w:contextualSpacing/>
        <w:jc w:val="left"/>
        <w:rPr>
          <w:rFonts w:ascii="Times New Roman" w:eastAsia="Times New Roman" w:hAnsi="Times New Roman" w:cs="Times New Roman"/>
          <w:szCs w:val="24"/>
        </w:rPr>
      </w:pPr>
      <w:r w:rsidRPr="0000369B">
        <w:rPr>
          <w:rFonts w:ascii="Times New Roman" w:eastAsia="Times New Roman" w:hAnsi="Times New Roman" w:cs="Times New Roman"/>
          <w:szCs w:val="24"/>
        </w:rPr>
        <w:t>________________</w:t>
      </w:r>
    </w:p>
    <w:p w14:paraId="578A792F" w14:textId="0DBA7D72" w:rsidR="00F728C3" w:rsidRPr="00D65492" w:rsidRDefault="0000369B" w:rsidP="00D65492">
      <w:pPr>
        <w:spacing w:line="276" w:lineRule="auto"/>
        <w:ind w:left="36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5.   _________________</w:t>
      </w:r>
    </w:p>
    <w:p w14:paraId="17F7765A" w14:textId="77777777" w:rsidR="00F728C3" w:rsidRDefault="00F728C3" w:rsidP="0000369B">
      <w:pPr>
        <w:spacing w:line="240" w:lineRule="auto"/>
        <w:jc w:val="left"/>
        <w:rPr>
          <w:rFonts w:ascii="Times New Roman" w:eastAsia="Times New Roman" w:hAnsi="Times New Roman" w:cs="Times New Roman"/>
          <w:b/>
          <w:szCs w:val="24"/>
          <w:u w:val="single"/>
        </w:rPr>
      </w:pPr>
    </w:p>
    <w:p w14:paraId="4C5D19A7" w14:textId="2A9F89F2" w:rsidR="0000369B" w:rsidRPr="0000369B" w:rsidRDefault="0000369B" w:rsidP="0000369B">
      <w:pPr>
        <w:spacing w:line="240" w:lineRule="auto"/>
        <w:jc w:val="left"/>
        <w:rPr>
          <w:rFonts w:ascii="Times New Roman" w:eastAsia="Times New Roman" w:hAnsi="Times New Roman" w:cs="Times New Roman"/>
          <w:b/>
          <w:szCs w:val="24"/>
          <w:u w:val="single"/>
        </w:rPr>
      </w:pPr>
      <w:r w:rsidRPr="0000369B">
        <w:rPr>
          <w:rFonts w:ascii="Times New Roman" w:eastAsia="Times New Roman" w:hAnsi="Times New Roman" w:cs="Times New Roman"/>
          <w:b/>
          <w:szCs w:val="24"/>
          <w:u w:val="single"/>
        </w:rPr>
        <w:t>Section V. Language Services and How to Use Them</w:t>
      </w:r>
    </w:p>
    <w:p w14:paraId="2AAE0864" w14:textId="77777777" w:rsidR="0000369B" w:rsidRPr="0000369B" w:rsidRDefault="0000369B" w:rsidP="0000369B">
      <w:pPr>
        <w:spacing w:line="240" w:lineRule="auto"/>
        <w:ind w:left="360"/>
        <w:jc w:val="left"/>
        <w:rPr>
          <w:rFonts w:ascii="Times New Roman" w:eastAsia="Times New Roman" w:hAnsi="Times New Roman" w:cs="Times New Roman"/>
          <w:szCs w:val="24"/>
        </w:rPr>
      </w:pPr>
    </w:p>
    <w:p w14:paraId="09F98665" w14:textId="65F00642" w:rsidR="0000369B" w:rsidRDefault="0000369B" w:rsidP="00F728C3">
      <w:pPr>
        <w:numPr>
          <w:ilvl w:val="0"/>
          <w:numId w:val="44"/>
        </w:numPr>
        <w:tabs>
          <w:tab w:val="left" w:pos="1080"/>
          <w:tab w:val="left" w:pos="1170"/>
        </w:tabs>
        <w:spacing w:line="240" w:lineRule="auto"/>
        <w:contextualSpacing/>
        <w:jc w:val="left"/>
        <w:rPr>
          <w:rFonts w:ascii="Times New Roman" w:eastAsia="Times New Roman" w:hAnsi="Times New Roman" w:cs="Times New Roman"/>
          <w:b/>
          <w:szCs w:val="24"/>
        </w:rPr>
      </w:pPr>
      <w:r w:rsidRPr="0000369B">
        <w:rPr>
          <w:rFonts w:ascii="Times New Roman" w:eastAsia="Times New Roman" w:hAnsi="Times New Roman" w:cs="Times New Roman"/>
          <w:b/>
          <w:szCs w:val="24"/>
        </w:rPr>
        <w:t>Oral Language Services</w:t>
      </w:r>
    </w:p>
    <w:p w14:paraId="442CF781" w14:textId="77777777" w:rsidR="00F728C3" w:rsidRPr="00F728C3" w:rsidRDefault="00F728C3" w:rsidP="00F728C3">
      <w:pPr>
        <w:tabs>
          <w:tab w:val="left" w:pos="1080"/>
          <w:tab w:val="left" w:pos="1170"/>
        </w:tabs>
        <w:spacing w:line="240" w:lineRule="auto"/>
        <w:ind w:left="1080"/>
        <w:contextualSpacing/>
        <w:jc w:val="left"/>
        <w:rPr>
          <w:rFonts w:ascii="Times New Roman" w:eastAsia="Times New Roman" w:hAnsi="Times New Roman" w:cs="Times New Roman"/>
          <w:b/>
          <w:szCs w:val="24"/>
        </w:rPr>
      </w:pPr>
    </w:p>
    <w:p w14:paraId="44A58A50" w14:textId="77777777" w:rsidR="0000369B" w:rsidRPr="0000369B" w:rsidRDefault="0000369B" w:rsidP="00585FAD">
      <w:pPr>
        <w:tabs>
          <w:tab w:val="left" w:pos="1080"/>
          <w:tab w:val="left" w:pos="1440"/>
        </w:tabs>
        <w:spacing w:line="240" w:lineRule="auto"/>
        <w:ind w:firstLine="72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ab/>
        <w:t>1.  Interpreters</w:t>
      </w:r>
    </w:p>
    <w:p w14:paraId="1DB7ECB1" w14:textId="77777777" w:rsidR="0000369B" w:rsidRPr="0000369B" w:rsidRDefault="0000369B" w:rsidP="0000369B">
      <w:pPr>
        <w:spacing w:line="240" w:lineRule="auto"/>
        <w:jc w:val="left"/>
        <w:rPr>
          <w:rFonts w:ascii="Times New Roman" w:eastAsia="Times New Roman" w:hAnsi="Times New Roman" w:cs="Times New Roman"/>
          <w:b/>
          <w:szCs w:val="24"/>
        </w:rPr>
      </w:pPr>
    </w:p>
    <w:p w14:paraId="33FFFCAC" w14:textId="377E0BBF" w:rsidR="0000369B" w:rsidRPr="008D05A9" w:rsidRDefault="004F62F3" w:rsidP="004D774D">
      <w:pPr>
        <w:spacing w:line="240" w:lineRule="auto"/>
        <w:ind w:left="1800" w:hanging="360"/>
        <w:jc w:val="left"/>
      </w:pPr>
      <w:sdt>
        <w:sdtPr>
          <w:rPr>
            <w:rFonts w:ascii="Times New Roman" w:eastAsia="Times New Roman" w:hAnsi="Times New Roman" w:cs="Times New Roman"/>
            <w:szCs w:val="24"/>
          </w:rPr>
          <w:id w:val="297815153"/>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AE36B8">
        <w:rPr>
          <w:rFonts w:ascii="Times New Roman" w:eastAsia="Times New Roman" w:hAnsi="Times New Roman" w:cs="Times New Roman"/>
          <w:szCs w:val="24"/>
        </w:rPr>
        <w:t xml:space="preserve"> This judicial d</w:t>
      </w:r>
      <w:r w:rsidR="0000369B" w:rsidRPr="0000369B">
        <w:rPr>
          <w:rFonts w:ascii="Times New Roman" w:eastAsia="Times New Roman" w:hAnsi="Times New Roman" w:cs="Times New Roman"/>
          <w:szCs w:val="24"/>
        </w:rPr>
        <w:t>istrict provides interpreters for judicial proceedings in compliance with the rules and policies set forth in the Pennsylvania Interpreter Act and regulations, the AOPC Interpreter Certification Program regulations,</w:t>
      </w:r>
      <w:r w:rsidR="0000369B" w:rsidRPr="0000369B">
        <w:rPr>
          <w:rFonts w:ascii="Times New Roman" w:eastAsia="Times New Roman" w:hAnsi="Times New Roman" w:cs="Times New Roman"/>
          <w:szCs w:val="24"/>
          <w:vertAlign w:val="superscript"/>
        </w:rPr>
        <w:footnoteReference w:id="5"/>
      </w:r>
      <w:r w:rsidR="0000369B" w:rsidRPr="0000369B">
        <w:rPr>
          <w:rFonts w:ascii="Times New Roman" w:eastAsia="Times New Roman" w:hAnsi="Times New Roman" w:cs="Times New Roman"/>
          <w:szCs w:val="24"/>
        </w:rPr>
        <w:t xml:space="preserve"> and the Guidelines for the Procurement and Appointment of Interpreters issued by the AOPC.</w:t>
      </w:r>
      <w:r w:rsidR="0000369B" w:rsidRPr="0000369B">
        <w:rPr>
          <w:rFonts w:ascii="Times New Roman" w:eastAsia="Times New Roman" w:hAnsi="Times New Roman" w:cs="Times New Roman"/>
          <w:szCs w:val="24"/>
          <w:vertAlign w:val="superscript"/>
        </w:rPr>
        <w:footnoteReference w:id="6"/>
      </w:r>
      <w:r w:rsidR="0000369B" w:rsidRPr="0000369B">
        <w:rPr>
          <w:rFonts w:ascii="Times New Roman" w:eastAsia="Times New Roman" w:hAnsi="Times New Roman" w:cs="Times New Roman"/>
          <w:szCs w:val="24"/>
        </w:rPr>
        <w:t xml:space="preserve"> </w:t>
      </w:r>
      <w:r w:rsidR="0000369B" w:rsidRPr="00DE7528">
        <w:rPr>
          <w:rFonts w:ascii="Times New Roman" w:eastAsia="Times New Roman" w:hAnsi="Times New Roman" w:cs="Times New Roman"/>
          <w:szCs w:val="24"/>
        </w:rPr>
        <w:t>These policies require the District to provide court interpreters to all LEP and deaf or hard of hearing parties, victims, witnesses, and certain other persons</w:t>
      </w:r>
      <w:r w:rsidR="0000369B" w:rsidRPr="00DE7528">
        <w:rPr>
          <w:rFonts w:ascii="Times New Roman" w:eastAsia="Times New Roman" w:hAnsi="Times New Roman" w:cs="Times New Roman"/>
          <w:szCs w:val="24"/>
          <w:vertAlign w:val="superscript"/>
        </w:rPr>
        <w:footnoteReference w:id="7"/>
      </w:r>
      <w:r w:rsidR="0000369B" w:rsidRPr="00DE7528">
        <w:rPr>
          <w:rFonts w:ascii="Times New Roman" w:eastAsia="Times New Roman" w:hAnsi="Times New Roman" w:cs="Times New Roman"/>
          <w:szCs w:val="24"/>
        </w:rPr>
        <w:t xml:space="preserve"> for any civil or criminal </w:t>
      </w:r>
      <w:r w:rsidR="0000369B" w:rsidRPr="008D05A9">
        <w:rPr>
          <w:rFonts w:ascii="Times New Roman" w:eastAsia="Times New Roman" w:hAnsi="Times New Roman" w:cs="Times New Roman"/>
          <w:szCs w:val="24"/>
        </w:rPr>
        <w:t xml:space="preserve">proceeding. </w:t>
      </w:r>
    </w:p>
    <w:p w14:paraId="7E8D1910" w14:textId="77777777" w:rsidR="0000369B" w:rsidRPr="008D05A9" w:rsidRDefault="0000369B" w:rsidP="0000369B">
      <w:pPr>
        <w:spacing w:line="240" w:lineRule="auto"/>
        <w:ind w:left="1800" w:hanging="360"/>
        <w:jc w:val="left"/>
        <w:rPr>
          <w:rFonts w:ascii="Times New Roman" w:eastAsia="Times New Roman" w:hAnsi="Times New Roman" w:cs="Times New Roman"/>
          <w:szCs w:val="24"/>
        </w:rPr>
      </w:pPr>
    </w:p>
    <w:p w14:paraId="06077F11" w14:textId="03DBD190" w:rsidR="0000369B" w:rsidRPr="008D05A9" w:rsidRDefault="004F62F3" w:rsidP="004D774D">
      <w:pPr>
        <w:spacing w:line="240" w:lineRule="auto"/>
        <w:ind w:left="180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977422575"/>
          <w14:checkbox>
            <w14:checked w14:val="1"/>
            <w14:checkedState w14:val="2612" w14:font="MS Gothic"/>
            <w14:uncheckedState w14:val="2610" w14:font="MS Gothic"/>
          </w14:checkbox>
        </w:sdtPr>
        <w:sdtEndPr/>
        <w:sdtContent>
          <w:r w:rsidR="00D05569" w:rsidRPr="008D05A9">
            <w:rPr>
              <w:rFonts w:ascii="MS Gothic" w:eastAsia="MS Gothic" w:hAnsi="MS Gothic" w:cs="Times New Roman" w:hint="eastAsia"/>
              <w:szCs w:val="24"/>
            </w:rPr>
            <w:t>☒</w:t>
          </w:r>
        </w:sdtContent>
      </w:sdt>
      <w:r w:rsidR="0000369B" w:rsidRPr="008D05A9">
        <w:rPr>
          <w:rFonts w:ascii="Times New Roman" w:eastAsia="Times New Roman" w:hAnsi="Times New Roman" w:cs="Times New Roman"/>
          <w:szCs w:val="24"/>
        </w:rPr>
        <w:t xml:space="preserve"> The judicial district provides court users with the interpreter request and waiver forms available on the Interpreter Certification Program page of the UJS website.</w:t>
      </w:r>
      <w:r w:rsidR="0000369B" w:rsidRPr="008D05A9">
        <w:rPr>
          <w:rFonts w:ascii="Times New Roman" w:eastAsia="Times New Roman" w:hAnsi="Times New Roman" w:cs="Times New Roman"/>
          <w:szCs w:val="24"/>
          <w:vertAlign w:val="superscript"/>
        </w:rPr>
        <w:footnoteReference w:id="8"/>
      </w:r>
      <w:r w:rsidR="0000369B" w:rsidRPr="008D05A9">
        <w:rPr>
          <w:rFonts w:ascii="Times New Roman" w:eastAsia="Times New Roman" w:hAnsi="Times New Roman" w:cs="Times New Roman"/>
          <w:szCs w:val="24"/>
        </w:rPr>
        <w:t xml:space="preserve"> </w:t>
      </w:r>
    </w:p>
    <w:p w14:paraId="2AD105C5" w14:textId="13BE8B26" w:rsidR="00DF2727" w:rsidRPr="008D05A9" w:rsidRDefault="00DF2727" w:rsidP="004D774D">
      <w:pPr>
        <w:spacing w:line="240" w:lineRule="auto"/>
        <w:ind w:left="1800" w:hanging="360"/>
        <w:jc w:val="left"/>
        <w:rPr>
          <w:rFonts w:ascii="Times New Roman" w:eastAsia="Times New Roman" w:hAnsi="Times New Roman" w:cs="Times New Roman"/>
          <w:szCs w:val="24"/>
        </w:rPr>
      </w:pPr>
    </w:p>
    <w:p w14:paraId="68B0842D" w14:textId="7A1AE4BD" w:rsidR="00DF2727" w:rsidRDefault="004F62F3" w:rsidP="00DF2727">
      <w:pPr>
        <w:pStyle w:val="ListParagraph"/>
        <w:ind w:left="1440"/>
        <w:contextualSpacing w:val="0"/>
      </w:pPr>
      <w:sdt>
        <w:sdtPr>
          <w:id w:val="578646450"/>
          <w14:checkbox>
            <w14:checked w14:val="1"/>
            <w14:checkedState w14:val="2612" w14:font="MS Gothic"/>
            <w14:uncheckedState w14:val="2610" w14:font="MS Gothic"/>
          </w14:checkbox>
        </w:sdtPr>
        <w:sdtEndPr/>
        <w:sdtContent>
          <w:r w:rsidR="00D05569" w:rsidRPr="008D05A9">
            <w:rPr>
              <w:rFonts w:ascii="MS Gothic" w:eastAsia="MS Gothic" w:hAnsi="MS Gothic" w:hint="eastAsia"/>
            </w:rPr>
            <w:t>☒</w:t>
          </w:r>
        </w:sdtContent>
      </w:sdt>
      <w:r w:rsidR="00DF2727" w:rsidRPr="008D05A9">
        <w:rPr>
          <w:b/>
        </w:rPr>
        <w:t xml:space="preserve"> </w:t>
      </w:r>
      <w:r w:rsidR="00DF2727" w:rsidRPr="008D05A9">
        <w:t>We post interpreter request and waiver forms on our website.</w:t>
      </w:r>
    </w:p>
    <w:p w14:paraId="365F4CFB" w14:textId="39D0A0EC" w:rsidR="0000369B" w:rsidRPr="0000369B" w:rsidRDefault="0000369B" w:rsidP="004D774D">
      <w:pPr>
        <w:spacing w:line="240" w:lineRule="auto"/>
        <w:jc w:val="left"/>
      </w:pPr>
    </w:p>
    <w:p w14:paraId="01191786" w14:textId="77777777" w:rsidR="0000369B" w:rsidRPr="0000369B" w:rsidRDefault="0000369B" w:rsidP="0000369B">
      <w:pPr>
        <w:spacing w:line="240" w:lineRule="auto"/>
        <w:jc w:val="left"/>
        <w:rPr>
          <w:rFonts w:ascii="Times New Roman" w:eastAsia="Times New Roman" w:hAnsi="Times New Roman" w:cs="Times New Roman"/>
          <w:szCs w:val="24"/>
        </w:rPr>
      </w:pPr>
    </w:p>
    <w:p w14:paraId="3AA81718" w14:textId="6D4CF134" w:rsidR="0000369B" w:rsidRPr="0000369B" w:rsidRDefault="00585FAD" w:rsidP="00585FAD">
      <w:pPr>
        <w:spacing w:line="240" w:lineRule="auto"/>
        <w:ind w:firstLine="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2.  Bilingual Staff</w:t>
      </w:r>
    </w:p>
    <w:p w14:paraId="5D8ABC06" w14:textId="77777777" w:rsidR="0000369B" w:rsidRPr="0000369B" w:rsidRDefault="0000369B" w:rsidP="0000369B">
      <w:pPr>
        <w:spacing w:line="240" w:lineRule="auto"/>
        <w:jc w:val="left"/>
        <w:rPr>
          <w:rFonts w:ascii="Times New Roman" w:eastAsia="Times New Roman" w:hAnsi="Times New Roman" w:cs="Times New Roman"/>
          <w:szCs w:val="24"/>
        </w:rPr>
      </w:pPr>
    </w:p>
    <w:p w14:paraId="2E5C2259" w14:textId="0297025A" w:rsidR="0000369B" w:rsidRPr="0000369B" w:rsidRDefault="0000369B" w:rsidP="0000369B">
      <w:pPr>
        <w:spacing w:line="240" w:lineRule="auto"/>
        <w:ind w:left="1440" w:firstLine="72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 xml:space="preserve">This Plan hereby incorporates by reference the Bilingual Employee Policy issued by AOPC on September 28, 2018, and reissued as amended on December 20, 2018. The policy became effective on January 1, 2019. </w:t>
      </w:r>
    </w:p>
    <w:p w14:paraId="1F9E86F4" w14:textId="77777777" w:rsidR="0000369B" w:rsidRPr="0000369B" w:rsidRDefault="0000369B" w:rsidP="0000369B">
      <w:pPr>
        <w:spacing w:line="240" w:lineRule="auto"/>
        <w:ind w:left="1440" w:firstLine="720"/>
        <w:jc w:val="left"/>
        <w:rPr>
          <w:rFonts w:ascii="Times New Roman" w:eastAsia="Times New Roman" w:hAnsi="Times New Roman" w:cs="Times New Roman"/>
          <w:szCs w:val="24"/>
        </w:rPr>
      </w:pPr>
    </w:p>
    <w:p w14:paraId="1FABF138" w14:textId="396C5D79" w:rsidR="0000369B" w:rsidRPr="0000369B" w:rsidRDefault="0000369B" w:rsidP="0000369B">
      <w:pPr>
        <w:spacing w:line="240" w:lineRule="auto"/>
        <w:ind w:left="1440" w:firstLine="72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 xml:space="preserve">Under the policy, current employees of the UJS who are bilingual and intend to continue to use their bilingual skills to assist limited English proficient and deaf and hard of hearing members of the public must be tested and achieve a passing score, as defined by the policy, by January 1, 2021. Employees hired after January 1, 2019, who </w:t>
      </w:r>
      <w:r w:rsidRPr="00DE7528">
        <w:rPr>
          <w:rFonts w:ascii="Times New Roman" w:eastAsia="Times New Roman" w:hAnsi="Times New Roman" w:cs="Times New Roman"/>
          <w:szCs w:val="24"/>
        </w:rPr>
        <w:t>intend to</w:t>
      </w:r>
      <w:r w:rsidR="00DE7528">
        <w:rPr>
          <w:rFonts w:ascii="Times New Roman" w:eastAsia="Times New Roman" w:hAnsi="Times New Roman" w:cs="Times New Roman"/>
          <w:szCs w:val="24"/>
        </w:rPr>
        <w:t xml:space="preserve"> </w:t>
      </w:r>
      <w:r w:rsidRPr="0000369B">
        <w:rPr>
          <w:rFonts w:ascii="Times New Roman" w:eastAsia="Times New Roman" w:hAnsi="Times New Roman" w:cs="Times New Roman"/>
          <w:szCs w:val="24"/>
        </w:rPr>
        <w:lastRenderedPageBreak/>
        <w:t xml:space="preserve">use their language skills to assist </w:t>
      </w:r>
      <w:r w:rsidRPr="00DE7528">
        <w:rPr>
          <w:rFonts w:ascii="Times New Roman" w:eastAsia="Times New Roman" w:hAnsi="Times New Roman" w:cs="Times New Roman"/>
          <w:szCs w:val="24"/>
        </w:rPr>
        <w:t>LEP</w:t>
      </w:r>
      <w:r w:rsidRPr="0000369B">
        <w:rPr>
          <w:rFonts w:ascii="Times New Roman" w:eastAsia="Times New Roman" w:hAnsi="Times New Roman" w:cs="Times New Roman"/>
          <w:szCs w:val="24"/>
        </w:rPr>
        <w:t xml:space="preserve"> and deaf and hard of hearing members of the public must be tested and achieve a passing score as defined by the policy before they can utilize their skills to assist members of the public. </w:t>
      </w:r>
    </w:p>
    <w:p w14:paraId="2251BC20" w14:textId="77777777" w:rsidR="0000369B" w:rsidRPr="0000369B" w:rsidRDefault="0000369B" w:rsidP="0000369B">
      <w:pPr>
        <w:spacing w:line="240" w:lineRule="auto"/>
        <w:ind w:left="1440" w:firstLine="720"/>
        <w:jc w:val="left"/>
        <w:rPr>
          <w:rFonts w:ascii="Times New Roman" w:eastAsia="Times New Roman" w:hAnsi="Times New Roman" w:cs="Times New Roman"/>
          <w:szCs w:val="24"/>
        </w:rPr>
      </w:pPr>
    </w:p>
    <w:p w14:paraId="43E0945B" w14:textId="1EBD45E3" w:rsidR="00F728C3" w:rsidRDefault="0000369B" w:rsidP="0000369B">
      <w:pPr>
        <w:spacing w:line="240" w:lineRule="auto"/>
        <w:ind w:left="1440" w:firstLine="72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This judicial district has taken the following steps to implement the Bilingual Employee Policy:</w:t>
      </w:r>
    </w:p>
    <w:p w14:paraId="5E2ED574" w14:textId="77777777" w:rsidR="00F728C3" w:rsidRPr="0000369B" w:rsidRDefault="00F728C3" w:rsidP="0000369B">
      <w:pPr>
        <w:spacing w:line="240" w:lineRule="auto"/>
        <w:ind w:left="1440" w:firstLine="720"/>
        <w:jc w:val="left"/>
        <w:rPr>
          <w:rFonts w:ascii="Times New Roman" w:eastAsia="Times New Roman" w:hAnsi="Times New Roman" w:cs="Times New Roman"/>
          <w:szCs w:val="24"/>
        </w:rPr>
      </w:pPr>
    </w:p>
    <w:p w14:paraId="7D54F2C2" w14:textId="2187DC85" w:rsidR="0000369B" w:rsidRPr="0000369B" w:rsidRDefault="004F62F3" w:rsidP="00350323">
      <w:pPr>
        <w:spacing w:line="240" w:lineRule="auto"/>
        <w:ind w:left="2790" w:hanging="630"/>
        <w:jc w:val="left"/>
        <w:rPr>
          <w:rFonts w:ascii="Times New Roman" w:eastAsia="Times New Roman" w:hAnsi="Times New Roman" w:cs="Times New Roman"/>
          <w:szCs w:val="24"/>
        </w:rPr>
      </w:pPr>
      <w:sdt>
        <w:sdtPr>
          <w:rPr>
            <w:rFonts w:ascii="Times New Roman" w:eastAsia="Times New Roman" w:hAnsi="Times New Roman" w:cs="Times New Roman"/>
            <w:szCs w:val="24"/>
          </w:rPr>
          <w:id w:val="-149746933"/>
          <w14:checkbox>
            <w14:checked w14:val="0"/>
            <w14:checkedState w14:val="2612" w14:font="MS Gothic"/>
            <w14:uncheckedState w14:val="2610" w14:font="MS Gothic"/>
          </w14:checkbox>
        </w:sdtPr>
        <w:sdtEndPr/>
        <w:sdtContent>
          <w:r w:rsidR="00153CE2">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t>
      </w:r>
      <w:r w:rsidR="002771AF">
        <w:rPr>
          <w:rFonts w:ascii="Times New Roman" w:eastAsia="Times New Roman" w:hAnsi="Times New Roman" w:cs="Times New Roman"/>
          <w:szCs w:val="24"/>
        </w:rPr>
        <w:t xml:space="preserve">(a) </w:t>
      </w:r>
      <w:r w:rsidR="0000369B" w:rsidRPr="0000369B">
        <w:rPr>
          <w:rFonts w:ascii="Times New Roman" w:eastAsia="Times New Roman" w:hAnsi="Times New Roman" w:cs="Times New Roman"/>
          <w:szCs w:val="24"/>
        </w:rPr>
        <w:t>We have incorporated testing of bilingual employees into our hiring process for new employees who will use their bilingual skills to assist members of the public as a part of their jobs.</w:t>
      </w:r>
    </w:p>
    <w:p w14:paraId="3EF1FFE7" w14:textId="77777777" w:rsidR="0000369B" w:rsidRPr="0000369B" w:rsidRDefault="0000369B" w:rsidP="0000369B">
      <w:pPr>
        <w:spacing w:line="240" w:lineRule="auto"/>
        <w:ind w:left="2160"/>
        <w:jc w:val="left"/>
        <w:rPr>
          <w:rFonts w:ascii="Times New Roman" w:eastAsia="Times New Roman" w:hAnsi="Times New Roman" w:cs="Times New Roman"/>
          <w:szCs w:val="24"/>
        </w:rPr>
      </w:pPr>
    </w:p>
    <w:p w14:paraId="64F30B78" w14:textId="68E5917B" w:rsidR="0000369B" w:rsidRPr="008D05A9" w:rsidRDefault="004F62F3" w:rsidP="00350323">
      <w:pPr>
        <w:spacing w:line="240" w:lineRule="auto"/>
        <w:ind w:left="2790" w:hanging="630"/>
        <w:jc w:val="left"/>
        <w:rPr>
          <w:rFonts w:ascii="Times New Roman" w:eastAsia="Times New Roman" w:hAnsi="Times New Roman" w:cs="Times New Roman"/>
          <w:szCs w:val="24"/>
        </w:rPr>
      </w:pPr>
      <w:sdt>
        <w:sdtPr>
          <w:rPr>
            <w:rFonts w:ascii="Times New Roman" w:eastAsia="Times New Roman" w:hAnsi="Times New Roman" w:cs="Times New Roman"/>
            <w:szCs w:val="24"/>
          </w:rPr>
          <w:id w:val="-935122057"/>
          <w14:checkbox>
            <w14:checked w14:val="0"/>
            <w14:checkedState w14:val="2612" w14:font="MS Gothic"/>
            <w14:uncheckedState w14:val="2610" w14:font="MS Gothic"/>
          </w14:checkbox>
        </w:sdtPr>
        <w:sdtEndPr/>
        <w:sdtContent>
          <w:r w:rsidR="0000369B" w:rsidRPr="00243DCA">
            <w:rPr>
              <w:rFonts w:ascii="Segoe UI Symbol" w:eastAsia="Times New Roman" w:hAnsi="Segoe UI Symbol" w:cs="Segoe UI Symbol"/>
              <w:szCs w:val="24"/>
            </w:rPr>
            <w:t>☐</w:t>
          </w:r>
        </w:sdtContent>
      </w:sdt>
      <w:r w:rsidR="0000369B" w:rsidRPr="00243DCA">
        <w:rPr>
          <w:rFonts w:ascii="Times New Roman" w:eastAsia="Times New Roman" w:hAnsi="Times New Roman" w:cs="Times New Roman"/>
          <w:szCs w:val="24"/>
        </w:rPr>
        <w:t xml:space="preserve"> </w:t>
      </w:r>
      <w:r w:rsidR="002771AF" w:rsidRPr="00243DCA">
        <w:rPr>
          <w:rFonts w:ascii="Times New Roman" w:eastAsia="Times New Roman" w:hAnsi="Times New Roman" w:cs="Times New Roman"/>
          <w:szCs w:val="24"/>
        </w:rPr>
        <w:t xml:space="preserve">(b) </w:t>
      </w:r>
      <w:r w:rsidR="0000369B" w:rsidRPr="00243DCA">
        <w:rPr>
          <w:rFonts w:ascii="Times New Roman" w:eastAsia="Times New Roman" w:hAnsi="Times New Roman" w:cs="Times New Roman"/>
          <w:szCs w:val="24"/>
        </w:rPr>
        <w:t>We have</w:t>
      </w:r>
      <w:r w:rsidR="0000369B" w:rsidRPr="00243DCA">
        <w:rPr>
          <w:rFonts w:ascii="Times New Roman" w:eastAsia="Times New Roman" w:hAnsi="Times New Roman" w:cs="Times New Roman"/>
          <w:b/>
          <w:szCs w:val="24"/>
        </w:rPr>
        <w:t xml:space="preserve"> </w:t>
      </w:r>
      <w:r w:rsidR="0000369B" w:rsidRPr="00243DCA">
        <w:rPr>
          <w:rFonts w:ascii="Times New Roman" w:eastAsia="Times New Roman" w:hAnsi="Times New Roman" w:cs="Times New Roman"/>
          <w:szCs w:val="24"/>
        </w:rPr>
        <w:t>informed employees hired before January 1, 2019</w:t>
      </w:r>
      <w:r w:rsidR="00834CB4" w:rsidRPr="00243DCA">
        <w:rPr>
          <w:rFonts w:ascii="Times New Roman" w:eastAsia="Times New Roman" w:hAnsi="Times New Roman" w:cs="Times New Roman"/>
          <w:szCs w:val="24"/>
        </w:rPr>
        <w:t>,</w:t>
      </w:r>
      <w:r w:rsidR="0000369B" w:rsidRPr="00243DCA">
        <w:rPr>
          <w:rFonts w:ascii="Times New Roman" w:eastAsia="Times New Roman" w:hAnsi="Times New Roman" w:cs="Times New Roman"/>
          <w:szCs w:val="24"/>
        </w:rPr>
        <w:t xml:space="preserve"> who use their bilingual skills to assist members of the public that they will need to be tested </w:t>
      </w:r>
      <w:r w:rsidR="00AE36B8" w:rsidRPr="00243DCA">
        <w:rPr>
          <w:rFonts w:ascii="Times New Roman" w:eastAsia="Times New Roman" w:hAnsi="Times New Roman" w:cs="Times New Roman"/>
          <w:szCs w:val="24"/>
        </w:rPr>
        <w:t>by their judicial d</w:t>
      </w:r>
      <w:r w:rsidR="00A65DD1" w:rsidRPr="00243DCA">
        <w:rPr>
          <w:rFonts w:ascii="Times New Roman" w:eastAsia="Times New Roman" w:hAnsi="Times New Roman" w:cs="Times New Roman"/>
          <w:szCs w:val="24"/>
        </w:rPr>
        <w:t xml:space="preserve">istricts </w:t>
      </w:r>
      <w:r w:rsidR="0000369B" w:rsidRPr="00243DCA">
        <w:rPr>
          <w:rFonts w:ascii="Times New Roman" w:eastAsia="Times New Roman" w:hAnsi="Times New Roman" w:cs="Times New Roman"/>
          <w:szCs w:val="24"/>
        </w:rPr>
        <w:t xml:space="preserve">and achieve a passing score as defined by the policy by January 1, 2021, or no longer use their bilingual skills as a </w:t>
      </w:r>
      <w:r w:rsidR="0000369B" w:rsidRPr="008D05A9">
        <w:rPr>
          <w:rFonts w:ascii="Times New Roman" w:eastAsia="Times New Roman" w:hAnsi="Times New Roman" w:cs="Times New Roman"/>
          <w:szCs w:val="24"/>
        </w:rPr>
        <w:t>part of their job.</w:t>
      </w:r>
    </w:p>
    <w:p w14:paraId="5B0BF088" w14:textId="77777777" w:rsidR="0000369B" w:rsidRPr="008D05A9" w:rsidRDefault="0000369B" w:rsidP="0000369B">
      <w:pPr>
        <w:spacing w:line="240" w:lineRule="auto"/>
        <w:ind w:left="2160"/>
        <w:jc w:val="left"/>
        <w:rPr>
          <w:rFonts w:ascii="Times New Roman" w:eastAsia="Times New Roman" w:hAnsi="Times New Roman" w:cs="Times New Roman"/>
          <w:szCs w:val="24"/>
        </w:rPr>
      </w:pPr>
    </w:p>
    <w:p w14:paraId="7417677F" w14:textId="71CAB2A6" w:rsidR="0000369B" w:rsidRPr="0000369B" w:rsidRDefault="004F62F3" w:rsidP="00350323">
      <w:pPr>
        <w:spacing w:line="240" w:lineRule="auto"/>
        <w:ind w:left="2790" w:hanging="630"/>
        <w:jc w:val="left"/>
        <w:rPr>
          <w:rFonts w:ascii="Times New Roman" w:eastAsia="Times New Roman" w:hAnsi="Times New Roman" w:cs="Times New Roman"/>
          <w:color w:val="0000FF"/>
          <w:szCs w:val="24"/>
          <w:u w:val="single"/>
        </w:rPr>
      </w:pPr>
      <w:sdt>
        <w:sdtPr>
          <w:rPr>
            <w:rFonts w:ascii="Times New Roman" w:eastAsia="Times New Roman" w:hAnsi="Times New Roman" w:cs="Times New Roman"/>
            <w:szCs w:val="24"/>
          </w:rPr>
          <w:id w:val="1672987343"/>
          <w14:checkbox>
            <w14:checked w14:val="0"/>
            <w14:checkedState w14:val="2612" w14:font="MS Gothic"/>
            <w14:uncheckedState w14:val="2610" w14:font="MS Gothic"/>
          </w14:checkbox>
        </w:sdtPr>
        <w:sdtEndPr/>
        <w:sdtContent>
          <w:r w:rsidR="00D05569" w:rsidRPr="008D05A9">
            <w:rPr>
              <w:rFonts w:ascii="MS Gothic" w:eastAsia="MS Gothic" w:hAnsi="MS Gothic" w:cs="Times New Roman" w:hint="eastAsia"/>
              <w:szCs w:val="24"/>
            </w:rPr>
            <w:t>☐</w:t>
          </w:r>
        </w:sdtContent>
      </w:sdt>
      <w:r w:rsidR="0000369B" w:rsidRPr="008D05A9">
        <w:rPr>
          <w:rFonts w:ascii="Times New Roman" w:eastAsia="Times New Roman" w:hAnsi="Times New Roman" w:cs="Times New Roman"/>
          <w:szCs w:val="24"/>
        </w:rPr>
        <w:t xml:space="preserve"> </w:t>
      </w:r>
      <w:r w:rsidR="002771AF" w:rsidRPr="008D05A9">
        <w:rPr>
          <w:rFonts w:ascii="Times New Roman" w:eastAsia="Times New Roman" w:hAnsi="Times New Roman" w:cs="Times New Roman"/>
          <w:szCs w:val="24"/>
        </w:rPr>
        <w:t xml:space="preserve">(c) </w:t>
      </w:r>
      <w:r w:rsidR="0000369B" w:rsidRPr="008D05A9">
        <w:rPr>
          <w:rFonts w:ascii="Times New Roman" w:eastAsia="Times New Roman" w:hAnsi="Times New Roman" w:cs="Times New Roman"/>
          <w:szCs w:val="24"/>
        </w:rPr>
        <w:t xml:space="preserve">Bilingual employees and their supervisors have viewed the AOPC-produced training, available at </w:t>
      </w:r>
      <w:hyperlink r:id="rId14" w:history="1">
        <w:r w:rsidR="0000369B" w:rsidRPr="008D05A9">
          <w:rPr>
            <w:rFonts w:ascii="Times New Roman" w:eastAsia="Times New Roman" w:hAnsi="Times New Roman" w:cs="Times New Roman"/>
            <w:color w:val="0000FF"/>
            <w:szCs w:val="24"/>
            <w:u w:val="single"/>
          </w:rPr>
          <w:t>https://www.youtube.com/watch?v=yuJP7e_znOU</w:t>
        </w:r>
      </w:hyperlink>
      <w:r w:rsidR="0000369B" w:rsidRPr="008D05A9">
        <w:rPr>
          <w:rFonts w:ascii="Times New Roman" w:eastAsia="Times New Roman" w:hAnsi="Times New Roman" w:cs="Times New Roman"/>
          <w:color w:val="0000FF"/>
          <w:szCs w:val="24"/>
          <w:u w:val="single"/>
        </w:rPr>
        <w:t>.</w:t>
      </w:r>
    </w:p>
    <w:p w14:paraId="40EA6806" w14:textId="77777777" w:rsidR="0000369B" w:rsidRPr="0000369B" w:rsidRDefault="0000369B" w:rsidP="0000369B">
      <w:pPr>
        <w:spacing w:line="240" w:lineRule="auto"/>
        <w:ind w:left="2160"/>
        <w:jc w:val="left"/>
        <w:rPr>
          <w:rFonts w:ascii="Times New Roman" w:eastAsia="Times New Roman" w:hAnsi="Times New Roman" w:cs="Times New Roman"/>
          <w:color w:val="0000FF"/>
          <w:szCs w:val="24"/>
          <w:u w:val="single"/>
        </w:rPr>
      </w:pPr>
    </w:p>
    <w:p w14:paraId="4779FD9B" w14:textId="750C23B8" w:rsidR="0000369B" w:rsidRPr="00714D51" w:rsidRDefault="004F62F3" w:rsidP="00350323">
      <w:pPr>
        <w:spacing w:line="240" w:lineRule="auto"/>
        <w:ind w:left="2430" w:hanging="270"/>
        <w:jc w:val="left"/>
        <w:rPr>
          <w:rFonts w:ascii="Times New Roman" w:eastAsia="Times New Roman" w:hAnsi="Times New Roman" w:cs="Times New Roman"/>
          <w:szCs w:val="24"/>
        </w:rPr>
      </w:pPr>
      <w:sdt>
        <w:sdtPr>
          <w:rPr>
            <w:rFonts w:ascii="Times New Roman" w:eastAsia="Times New Roman" w:hAnsi="Times New Roman" w:cs="Times New Roman"/>
            <w:szCs w:val="24"/>
          </w:rPr>
          <w:id w:val="1892769526"/>
          <w14:checkbox>
            <w14:checked w14:val="0"/>
            <w14:checkedState w14:val="2612" w14:font="MS Gothic"/>
            <w14:uncheckedState w14:val="2610" w14:font="MS Gothic"/>
          </w14:checkbox>
        </w:sdtPr>
        <w:sdtEndPr/>
        <w:sdtContent>
          <w:r w:rsidR="00585FAD">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t>
      </w:r>
      <w:r w:rsidR="0000369B" w:rsidRPr="00714D51">
        <w:rPr>
          <w:rFonts w:ascii="Times New Roman" w:eastAsia="Times New Roman" w:hAnsi="Times New Roman" w:cs="Times New Roman"/>
          <w:szCs w:val="24"/>
        </w:rPr>
        <w:t>We have not taken the above-listed actions, but intend to complete each step by the following dates</w:t>
      </w:r>
      <w:r w:rsidR="00071B7C" w:rsidRPr="00714D51">
        <w:rPr>
          <w:rFonts w:ascii="Times New Roman" w:eastAsia="Times New Roman" w:hAnsi="Times New Roman" w:cs="Times New Roman"/>
          <w:szCs w:val="24"/>
        </w:rPr>
        <w:t>.</w:t>
      </w:r>
      <w:r w:rsidR="0000369B" w:rsidRPr="00714D51">
        <w:rPr>
          <w:rFonts w:ascii="Times New Roman" w:eastAsia="Times New Roman" w:hAnsi="Times New Roman" w:cs="Times New Roman"/>
          <w:szCs w:val="24"/>
        </w:rPr>
        <w:t xml:space="preserve"> </w:t>
      </w:r>
    </w:p>
    <w:p w14:paraId="2E030491" w14:textId="77777777" w:rsidR="0000369B" w:rsidRPr="00714D51" w:rsidRDefault="0000369B" w:rsidP="0000369B">
      <w:pPr>
        <w:spacing w:line="240" w:lineRule="auto"/>
        <w:ind w:left="2160"/>
        <w:jc w:val="left"/>
        <w:rPr>
          <w:rFonts w:ascii="Times New Roman" w:eastAsia="Times New Roman" w:hAnsi="Times New Roman" w:cs="Times New Roman"/>
          <w:szCs w:val="24"/>
        </w:rPr>
      </w:pPr>
    </w:p>
    <w:p w14:paraId="44D2FFAC" w14:textId="0BE7C91D" w:rsidR="0000369B" w:rsidRDefault="008872D2" w:rsidP="00A84845">
      <w:pPr>
        <w:numPr>
          <w:ilvl w:val="0"/>
          <w:numId w:val="47"/>
        </w:numPr>
        <w:spacing w:line="276" w:lineRule="auto"/>
        <w:contextualSpacing/>
        <w:jc w:val="left"/>
        <w:rPr>
          <w:rFonts w:ascii="Times New Roman" w:eastAsia="Times New Roman" w:hAnsi="Times New Roman" w:cs="Times New Roman"/>
          <w:szCs w:val="24"/>
        </w:rPr>
      </w:pPr>
      <w:r w:rsidRPr="00350323">
        <w:rPr>
          <w:rFonts w:ascii="Times New Roman" w:eastAsia="Times New Roman" w:hAnsi="Times New Roman" w:cs="Times New Roman"/>
          <w:szCs w:val="24"/>
        </w:rPr>
        <w:t>Testing</w:t>
      </w:r>
      <w:r w:rsidR="00FD4901" w:rsidRPr="00350323">
        <w:rPr>
          <w:rFonts w:ascii="Times New Roman" w:eastAsia="Times New Roman" w:hAnsi="Times New Roman" w:cs="Times New Roman"/>
          <w:szCs w:val="24"/>
        </w:rPr>
        <w:t xml:space="preserve"> of bilingual employees will be</w:t>
      </w:r>
      <w:r w:rsidRPr="00350323">
        <w:rPr>
          <w:rFonts w:ascii="Times New Roman" w:eastAsia="Times New Roman" w:hAnsi="Times New Roman" w:cs="Times New Roman"/>
          <w:szCs w:val="24"/>
        </w:rPr>
        <w:t xml:space="preserve"> incorporate</w:t>
      </w:r>
      <w:r w:rsidR="00FD4901" w:rsidRPr="00350323">
        <w:rPr>
          <w:rFonts w:ascii="Times New Roman" w:eastAsia="Times New Roman" w:hAnsi="Times New Roman" w:cs="Times New Roman"/>
          <w:szCs w:val="24"/>
        </w:rPr>
        <w:t xml:space="preserve">d into our hiring process </w:t>
      </w:r>
      <w:r w:rsidRPr="00350323">
        <w:rPr>
          <w:rFonts w:ascii="Times New Roman" w:eastAsia="Times New Roman" w:hAnsi="Times New Roman" w:cs="Times New Roman"/>
          <w:szCs w:val="24"/>
        </w:rPr>
        <w:t>by [</w:t>
      </w:r>
      <w:r w:rsidR="00F772A0">
        <w:rPr>
          <w:rFonts w:ascii="Times New Roman" w:eastAsia="Times New Roman" w:hAnsi="Times New Roman" w:cs="Times New Roman"/>
          <w:szCs w:val="24"/>
        </w:rPr>
        <w:t>insert date</w:t>
      </w:r>
      <w:r w:rsidRPr="00350323">
        <w:rPr>
          <w:rFonts w:ascii="Times New Roman" w:eastAsia="Times New Roman" w:hAnsi="Times New Roman" w:cs="Times New Roman"/>
          <w:szCs w:val="24"/>
        </w:rPr>
        <w:t>].</w:t>
      </w:r>
    </w:p>
    <w:p w14:paraId="3019BE80" w14:textId="77777777" w:rsidR="00C3054C" w:rsidRPr="00C3054C" w:rsidRDefault="00C3054C" w:rsidP="00C3054C">
      <w:pPr>
        <w:spacing w:line="276" w:lineRule="auto"/>
        <w:ind w:left="2520"/>
        <w:contextualSpacing/>
        <w:jc w:val="left"/>
        <w:rPr>
          <w:rFonts w:ascii="Times New Roman" w:eastAsia="Times New Roman" w:hAnsi="Times New Roman" w:cs="Times New Roman"/>
          <w:sz w:val="10"/>
          <w:szCs w:val="24"/>
        </w:rPr>
      </w:pPr>
    </w:p>
    <w:p w14:paraId="6DA750E2" w14:textId="156102D6" w:rsidR="0000369B" w:rsidRDefault="00D419C2" w:rsidP="00A84845">
      <w:pPr>
        <w:numPr>
          <w:ilvl w:val="0"/>
          <w:numId w:val="47"/>
        </w:numPr>
        <w:spacing w:line="276" w:lineRule="auto"/>
        <w:contextualSpacing/>
        <w:jc w:val="left"/>
        <w:rPr>
          <w:rFonts w:ascii="Times New Roman" w:eastAsia="Times New Roman" w:hAnsi="Times New Roman" w:cs="Times New Roman"/>
          <w:szCs w:val="24"/>
        </w:rPr>
      </w:pPr>
      <w:r w:rsidRPr="00350323">
        <w:rPr>
          <w:rFonts w:ascii="Times New Roman" w:eastAsia="Times New Roman" w:hAnsi="Times New Roman" w:cs="Times New Roman"/>
          <w:szCs w:val="24"/>
        </w:rPr>
        <w:t xml:space="preserve">Bilingual employees </w:t>
      </w:r>
      <w:r w:rsidR="00FD4901" w:rsidRPr="00350323">
        <w:rPr>
          <w:rFonts w:ascii="Times New Roman" w:eastAsia="Times New Roman" w:hAnsi="Times New Roman" w:cs="Times New Roman"/>
          <w:szCs w:val="24"/>
        </w:rPr>
        <w:t>will be</w:t>
      </w:r>
      <w:r w:rsidRPr="00350323">
        <w:rPr>
          <w:rFonts w:ascii="Times New Roman" w:eastAsia="Times New Roman" w:hAnsi="Times New Roman" w:cs="Times New Roman"/>
          <w:szCs w:val="24"/>
        </w:rPr>
        <w:t xml:space="preserve"> informed that</w:t>
      </w:r>
      <w:r w:rsidR="00A01D5B" w:rsidRPr="00350323">
        <w:rPr>
          <w:rFonts w:ascii="Times New Roman" w:eastAsia="Times New Roman" w:hAnsi="Times New Roman" w:cs="Times New Roman"/>
          <w:szCs w:val="24"/>
        </w:rPr>
        <w:t xml:space="preserve"> they</w:t>
      </w:r>
      <w:r w:rsidR="00AE36B8" w:rsidRPr="00350323">
        <w:rPr>
          <w:rFonts w:ascii="Times New Roman" w:eastAsia="Times New Roman" w:hAnsi="Times New Roman" w:cs="Times New Roman"/>
          <w:szCs w:val="24"/>
        </w:rPr>
        <w:t xml:space="preserve"> will need to be tested by the judicial d</w:t>
      </w:r>
      <w:r w:rsidR="00A01D5B" w:rsidRPr="00350323">
        <w:rPr>
          <w:rFonts w:ascii="Times New Roman" w:eastAsia="Times New Roman" w:hAnsi="Times New Roman" w:cs="Times New Roman"/>
          <w:szCs w:val="24"/>
        </w:rPr>
        <w:t xml:space="preserve">istrict and </w:t>
      </w:r>
      <w:r w:rsidR="0082770A" w:rsidRPr="00350323">
        <w:rPr>
          <w:rFonts w:ascii="Times New Roman" w:eastAsia="Times New Roman" w:hAnsi="Times New Roman" w:cs="Times New Roman"/>
          <w:szCs w:val="24"/>
        </w:rPr>
        <w:t>achieve a passing score as defined by the policy</w:t>
      </w:r>
      <w:r w:rsidR="00A01D5B" w:rsidRPr="00350323">
        <w:rPr>
          <w:rFonts w:ascii="Times New Roman" w:eastAsia="Times New Roman" w:hAnsi="Times New Roman" w:cs="Times New Roman"/>
          <w:szCs w:val="24"/>
        </w:rPr>
        <w:t>, or no longer use their bilingual skills as a part of their job by [</w:t>
      </w:r>
      <w:r w:rsidR="00F772A0">
        <w:rPr>
          <w:rFonts w:ascii="Times New Roman" w:eastAsia="Times New Roman" w:hAnsi="Times New Roman" w:cs="Times New Roman"/>
          <w:szCs w:val="24"/>
        </w:rPr>
        <w:t>insert date</w:t>
      </w:r>
      <w:r w:rsidR="00A01D5B" w:rsidRPr="00350323">
        <w:rPr>
          <w:rFonts w:ascii="Times New Roman" w:eastAsia="Times New Roman" w:hAnsi="Times New Roman" w:cs="Times New Roman"/>
          <w:szCs w:val="24"/>
        </w:rPr>
        <w:t>].</w:t>
      </w:r>
    </w:p>
    <w:p w14:paraId="079F8C78" w14:textId="5F72D54A" w:rsidR="00C3054C" w:rsidRPr="00C3054C" w:rsidRDefault="00C3054C" w:rsidP="00C3054C">
      <w:pPr>
        <w:spacing w:line="276" w:lineRule="auto"/>
        <w:contextualSpacing/>
        <w:jc w:val="left"/>
        <w:rPr>
          <w:rFonts w:ascii="Times New Roman" w:eastAsia="Times New Roman" w:hAnsi="Times New Roman" w:cs="Times New Roman"/>
          <w:sz w:val="10"/>
          <w:szCs w:val="24"/>
        </w:rPr>
      </w:pPr>
    </w:p>
    <w:p w14:paraId="04481F16" w14:textId="70F43049" w:rsidR="00A01D5B" w:rsidRPr="00350323" w:rsidRDefault="00891315" w:rsidP="00A84845">
      <w:pPr>
        <w:numPr>
          <w:ilvl w:val="0"/>
          <w:numId w:val="47"/>
        </w:numPr>
        <w:spacing w:line="276" w:lineRule="auto"/>
        <w:contextualSpacing/>
        <w:jc w:val="left"/>
        <w:rPr>
          <w:rFonts w:ascii="Times New Roman" w:eastAsia="Times New Roman" w:hAnsi="Times New Roman" w:cs="Times New Roman"/>
          <w:szCs w:val="24"/>
        </w:rPr>
      </w:pPr>
      <w:r w:rsidRPr="00350323">
        <w:rPr>
          <w:rFonts w:ascii="Times New Roman" w:eastAsia="Times New Roman" w:hAnsi="Times New Roman" w:cs="Times New Roman"/>
          <w:szCs w:val="24"/>
        </w:rPr>
        <w:t xml:space="preserve">The </w:t>
      </w:r>
      <w:r w:rsidR="00C549F9" w:rsidRPr="00350323">
        <w:rPr>
          <w:rFonts w:ascii="Times New Roman" w:eastAsia="Times New Roman" w:hAnsi="Times New Roman" w:cs="Times New Roman"/>
          <w:szCs w:val="24"/>
        </w:rPr>
        <w:t xml:space="preserve">above-referenced </w:t>
      </w:r>
      <w:r w:rsidRPr="00350323">
        <w:rPr>
          <w:rFonts w:ascii="Times New Roman" w:eastAsia="Times New Roman" w:hAnsi="Times New Roman" w:cs="Times New Roman"/>
          <w:szCs w:val="24"/>
        </w:rPr>
        <w:t>AOPC-</w:t>
      </w:r>
      <w:r w:rsidR="00A01D5B" w:rsidRPr="00350323">
        <w:rPr>
          <w:rFonts w:ascii="Times New Roman" w:eastAsia="Times New Roman" w:hAnsi="Times New Roman" w:cs="Times New Roman"/>
          <w:szCs w:val="24"/>
        </w:rPr>
        <w:t xml:space="preserve">produced training video </w:t>
      </w:r>
      <w:r w:rsidR="00FD4901" w:rsidRPr="00350323">
        <w:rPr>
          <w:rFonts w:ascii="Times New Roman" w:eastAsia="Times New Roman" w:hAnsi="Times New Roman" w:cs="Times New Roman"/>
          <w:szCs w:val="24"/>
        </w:rPr>
        <w:t xml:space="preserve">will be </w:t>
      </w:r>
      <w:r w:rsidR="00A01D5B" w:rsidRPr="00350323">
        <w:rPr>
          <w:rFonts w:ascii="Times New Roman" w:eastAsia="Times New Roman" w:hAnsi="Times New Roman" w:cs="Times New Roman"/>
          <w:szCs w:val="24"/>
        </w:rPr>
        <w:t>viewed by bilingual employees and their supervisors by [insert date].</w:t>
      </w:r>
    </w:p>
    <w:p w14:paraId="5D6AF8CB" w14:textId="77777777" w:rsidR="0000369B" w:rsidRPr="0000369B" w:rsidRDefault="0000369B" w:rsidP="0000369B">
      <w:pPr>
        <w:spacing w:line="240" w:lineRule="auto"/>
        <w:ind w:left="2160"/>
        <w:jc w:val="left"/>
        <w:rPr>
          <w:rFonts w:ascii="Times New Roman" w:eastAsia="Times New Roman" w:hAnsi="Times New Roman" w:cs="Times New Roman"/>
          <w:szCs w:val="24"/>
        </w:rPr>
      </w:pPr>
    </w:p>
    <w:p w14:paraId="6BD75A23" w14:textId="75072830" w:rsidR="0000369B" w:rsidRPr="0000369B" w:rsidRDefault="004F62F3" w:rsidP="00350323">
      <w:pPr>
        <w:spacing w:line="240" w:lineRule="auto"/>
        <w:ind w:left="2430" w:hanging="270"/>
        <w:jc w:val="left"/>
        <w:rPr>
          <w:rFonts w:ascii="Times New Roman" w:eastAsia="Times New Roman" w:hAnsi="Times New Roman" w:cs="Times New Roman"/>
          <w:color w:val="0000FF"/>
          <w:szCs w:val="24"/>
          <w:u w:val="single"/>
        </w:rPr>
      </w:pPr>
      <w:sdt>
        <w:sdtPr>
          <w:rPr>
            <w:rFonts w:ascii="Times New Roman" w:eastAsia="Times New Roman" w:hAnsi="Times New Roman" w:cs="Times New Roman"/>
            <w:szCs w:val="24"/>
          </w:rPr>
          <w:id w:val="-1793584349"/>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We do not have any bilingual employees</w:t>
      </w:r>
      <w:r w:rsidR="00BC6AB3">
        <w:rPr>
          <w:rFonts w:ascii="Times New Roman" w:eastAsia="Times New Roman" w:hAnsi="Times New Roman" w:cs="Times New Roman"/>
          <w:szCs w:val="24"/>
        </w:rPr>
        <w:t>. T</w:t>
      </w:r>
      <w:r w:rsidR="00A65DD1">
        <w:rPr>
          <w:rFonts w:ascii="Times New Roman" w:eastAsia="Times New Roman" w:hAnsi="Times New Roman" w:cs="Times New Roman"/>
          <w:szCs w:val="24"/>
        </w:rPr>
        <w:t xml:space="preserve">herefore, </w:t>
      </w:r>
      <w:r w:rsidR="00A65DD1" w:rsidRPr="00E9269C">
        <w:rPr>
          <w:rFonts w:ascii="Times New Roman" w:eastAsia="Times New Roman" w:hAnsi="Times New Roman" w:cs="Times New Roman"/>
          <w:szCs w:val="24"/>
        </w:rPr>
        <w:t>we will utilize in-person interpreters where available and will utilize telephone interpreting in compliance with Section 104 of the Regulation</w:t>
      </w:r>
      <w:r w:rsidR="00861A30">
        <w:rPr>
          <w:rFonts w:ascii="Times New Roman" w:eastAsia="Times New Roman" w:hAnsi="Times New Roman" w:cs="Times New Roman"/>
          <w:szCs w:val="24"/>
        </w:rPr>
        <w:t>s</w:t>
      </w:r>
      <w:r w:rsidR="00A65DD1" w:rsidRPr="00E9269C">
        <w:rPr>
          <w:rFonts w:ascii="Times New Roman" w:eastAsia="Times New Roman" w:hAnsi="Times New Roman" w:cs="Times New Roman"/>
          <w:szCs w:val="24"/>
        </w:rPr>
        <w:t xml:space="preserve"> pursuant to the Pennsylvania Interpreter Act.</w:t>
      </w:r>
      <w:r w:rsidR="00E9269C">
        <w:rPr>
          <w:rStyle w:val="FootnoteReference"/>
          <w:rFonts w:ascii="Times New Roman" w:eastAsia="Times New Roman" w:hAnsi="Times New Roman" w:cs="Times New Roman"/>
          <w:szCs w:val="24"/>
        </w:rPr>
        <w:footnoteReference w:id="9"/>
      </w:r>
      <w:r w:rsidR="00A65DD1">
        <w:rPr>
          <w:rFonts w:ascii="Times New Roman" w:eastAsia="Times New Roman" w:hAnsi="Times New Roman" w:cs="Times New Roman"/>
          <w:szCs w:val="24"/>
        </w:rPr>
        <w:t xml:space="preserve"> </w:t>
      </w:r>
    </w:p>
    <w:p w14:paraId="3FA9DB1D" w14:textId="77777777" w:rsidR="0000369B" w:rsidRPr="0000369B" w:rsidRDefault="0000369B" w:rsidP="0000369B">
      <w:pPr>
        <w:spacing w:line="240" w:lineRule="auto"/>
        <w:ind w:left="2160"/>
        <w:jc w:val="left"/>
        <w:rPr>
          <w:rFonts w:ascii="Times New Roman" w:eastAsia="Times New Roman" w:hAnsi="Times New Roman" w:cs="Times New Roman"/>
          <w:szCs w:val="24"/>
        </w:rPr>
      </w:pPr>
    </w:p>
    <w:p w14:paraId="7247BEAD" w14:textId="77777777" w:rsidR="0000369B" w:rsidRPr="0000369B" w:rsidRDefault="0000369B" w:rsidP="0000369B">
      <w:pPr>
        <w:spacing w:line="240" w:lineRule="auto"/>
        <w:jc w:val="left"/>
        <w:rPr>
          <w:rFonts w:ascii="Times New Roman" w:eastAsia="Times New Roman" w:hAnsi="Times New Roman" w:cs="Times New Roman"/>
          <w:szCs w:val="24"/>
        </w:rPr>
      </w:pPr>
    </w:p>
    <w:p w14:paraId="456AD634" w14:textId="77777777" w:rsidR="0000369B" w:rsidRPr="0000369B" w:rsidRDefault="0000369B" w:rsidP="0000369B">
      <w:pPr>
        <w:spacing w:line="240" w:lineRule="auto"/>
        <w:ind w:firstLine="720"/>
        <w:jc w:val="left"/>
        <w:rPr>
          <w:rFonts w:ascii="Times New Roman" w:eastAsia="Times New Roman" w:hAnsi="Times New Roman" w:cs="Times New Roman"/>
          <w:b/>
          <w:szCs w:val="24"/>
        </w:rPr>
      </w:pPr>
      <w:r w:rsidRPr="0000369B">
        <w:rPr>
          <w:rFonts w:ascii="Times New Roman" w:eastAsia="Times New Roman" w:hAnsi="Times New Roman" w:cs="Times New Roman"/>
          <w:b/>
          <w:szCs w:val="24"/>
        </w:rPr>
        <w:t>B.  Written Language Services</w:t>
      </w:r>
    </w:p>
    <w:p w14:paraId="2EA85D56" w14:textId="77777777" w:rsidR="0000369B" w:rsidRPr="0000369B" w:rsidRDefault="0000369B" w:rsidP="0000369B">
      <w:pPr>
        <w:spacing w:line="240" w:lineRule="auto"/>
        <w:jc w:val="left"/>
        <w:rPr>
          <w:rFonts w:ascii="Times New Roman" w:eastAsia="Times New Roman" w:hAnsi="Times New Roman" w:cs="Times New Roman"/>
          <w:szCs w:val="24"/>
        </w:rPr>
      </w:pPr>
    </w:p>
    <w:p w14:paraId="0C117AEC" w14:textId="77777777" w:rsidR="0000369B" w:rsidRPr="0000369B" w:rsidRDefault="0000369B" w:rsidP="00C3054C">
      <w:pPr>
        <w:tabs>
          <w:tab w:val="left" w:pos="1440"/>
          <w:tab w:val="left" w:pos="2160"/>
        </w:tabs>
        <w:spacing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ab/>
        <w:t>1.  Court Forms and Documents</w:t>
      </w:r>
    </w:p>
    <w:p w14:paraId="15A55893" w14:textId="77777777" w:rsidR="0000369B" w:rsidRPr="0000369B" w:rsidRDefault="0000369B" w:rsidP="0000369B">
      <w:pPr>
        <w:spacing w:line="240" w:lineRule="auto"/>
        <w:jc w:val="left"/>
        <w:rPr>
          <w:rFonts w:ascii="Times New Roman" w:eastAsia="Times New Roman" w:hAnsi="Times New Roman" w:cs="Times New Roman"/>
          <w:szCs w:val="24"/>
        </w:rPr>
      </w:pPr>
    </w:p>
    <w:p w14:paraId="0343B2A8" w14:textId="3844A06F" w:rsidR="0000369B" w:rsidRDefault="0000369B" w:rsidP="0000369B">
      <w:pPr>
        <w:spacing w:line="240" w:lineRule="auto"/>
        <w:ind w:left="1440" w:firstLine="720"/>
        <w:jc w:val="left"/>
        <w:rPr>
          <w:rFonts w:ascii="Times New Roman" w:eastAsia="Times New Roman" w:hAnsi="Times New Roman" w:cs="Times New Roman"/>
          <w:szCs w:val="24"/>
        </w:rPr>
      </w:pPr>
      <w:r w:rsidRPr="0000369B">
        <w:rPr>
          <w:rFonts w:ascii="Times New Roman" w:eastAsia="Times New Roman" w:hAnsi="Times New Roman" w:cs="Times New Roman"/>
          <w:szCs w:val="24"/>
        </w:rPr>
        <w:lastRenderedPageBreak/>
        <w:t xml:space="preserve">This Plan hereby incorporates by reference the principles and translation protocol set forth in the </w:t>
      </w:r>
      <w:r w:rsidRPr="00710FC8">
        <w:rPr>
          <w:rFonts w:ascii="Times New Roman" w:eastAsia="Times New Roman" w:hAnsi="Times New Roman" w:cs="Times New Roman"/>
          <w:szCs w:val="24"/>
        </w:rPr>
        <w:t>AOPC</w:t>
      </w:r>
      <w:r w:rsidRPr="0000369B">
        <w:rPr>
          <w:rFonts w:ascii="Times New Roman" w:eastAsia="Times New Roman" w:hAnsi="Times New Roman" w:cs="Times New Roman"/>
          <w:b/>
          <w:szCs w:val="24"/>
        </w:rPr>
        <w:t xml:space="preserve"> </w:t>
      </w:r>
      <w:r w:rsidRPr="0000369B">
        <w:rPr>
          <w:rFonts w:ascii="Times New Roman" w:eastAsia="Times New Roman" w:hAnsi="Times New Roman" w:cs="Times New Roman"/>
          <w:szCs w:val="24"/>
        </w:rPr>
        <w:t xml:space="preserve">Translation Policy &amp; Procedures Manual of the Unified Judicial System. </w:t>
      </w:r>
    </w:p>
    <w:p w14:paraId="3BCB9186" w14:textId="77777777" w:rsidR="00D37A55" w:rsidRPr="0000369B" w:rsidRDefault="00D37A55" w:rsidP="0000369B">
      <w:pPr>
        <w:spacing w:line="240" w:lineRule="auto"/>
        <w:ind w:left="1440" w:firstLine="720"/>
        <w:jc w:val="left"/>
        <w:rPr>
          <w:rFonts w:ascii="Times New Roman" w:eastAsia="Times New Roman" w:hAnsi="Times New Roman" w:cs="Times New Roman"/>
          <w:szCs w:val="24"/>
        </w:rPr>
      </w:pPr>
    </w:p>
    <w:p w14:paraId="5A91D406" w14:textId="74D90F75" w:rsidR="005C0B2D" w:rsidRDefault="004F62F3" w:rsidP="00D37A55">
      <w:pPr>
        <w:spacing w:line="240" w:lineRule="auto"/>
        <w:ind w:left="216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1786490844"/>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D37A55" w:rsidRPr="00710FC8">
        <w:rPr>
          <w:rFonts w:ascii="Times New Roman" w:eastAsia="Times New Roman" w:hAnsi="Times New Roman" w:cs="Times New Roman"/>
          <w:szCs w:val="24"/>
        </w:rPr>
        <w:t xml:space="preserve"> </w:t>
      </w:r>
      <w:r w:rsidR="00D37A55" w:rsidRPr="00D37A55">
        <w:rPr>
          <w:rFonts w:ascii="Times New Roman" w:eastAsia="Times New Roman" w:hAnsi="Times New Roman" w:cs="Times New Roman"/>
          <w:szCs w:val="24"/>
        </w:rPr>
        <w:t>This District has reviewed the UJS Translation Policy and Procedures Manual</w:t>
      </w:r>
      <w:r w:rsidR="0082426F" w:rsidRPr="0082426F">
        <w:rPr>
          <w:rFonts w:ascii="Times New Roman" w:eastAsia="Times New Roman" w:hAnsi="Times New Roman" w:cs="Times New Roman"/>
          <w:szCs w:val="24"/>
        </w:rPr>
        <w:t xml:space="preserve"> </w:t>
      </w:r>
      <w:r w:rsidR="005C0B2D">
        <w:rPr>
          <w:rFonts w:ascii="Times New Roman" w:eastAsia="Times New Roman" w:hAnsi="Times New Roman" w:cs="Times New Roman"/>
          <w:szCs w:val="24"/>
        </w:rPr>
        <w:t>and</w:t>
      </w:r>
    </w:p>
    <w:p w14:paraId="5600EE09" w14:textId="093EB465" w:rsidR="00D37A55" w:rsidRPr="008D05A9" w:rsidRDefault="005C0B2D" w:rsidP="00D37A55">
      <w:pPr>
        <w:spacing w:line="240" w:lineRule="auto"/>
        <w:ind w:left="2160" w:hanging="36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82426F" w:rsidRPr="008D05A9">
        <w:rPr>
          <w:rFonts w:ascii="Times New Roman" w:eastAsia="Times New Roman" w:hAnsi="Times New Roman" w:cs="Times New Roman"/>
          <w:szCs w:val="24"/>
        </w:rPr>
        <w:t>follows the guidelines</w:t>
      </w:r>
      <w:r w:rsidR="0082426F" w:rsidRPr="008D05A9">
        <w:rPr>
          <w:rFonts w:ascii="Times New Roman" w:eastAsia="Times New Roman" w:hAnsi="Times New Roman" w:cs="Times New Roman"/>
          <w:b/>
          <w:szCs w:val="24"/>
        </w:rPr>
        <w:t xml:space="preserve"> </w:t>
      </w:r>
      <w:r w:rsidR="0082426F" w:rsidRPr="008D05A9">
        <w:rPr>
          <w:rFonts w:ascii="Times New Roman" w:eastAsia="Times New Roman" w:hAnsi="Times New Roman" w:cs="Times New Roman"/>
          <w:szCs w:val="24"/>
        </w:rPr>
        <w:t>for high quality translation</w:t>
      </w:r>
      <w:r w:rsidR="0082426F" w:rsidRPr="008D05A9">
        <w:rPr>
          <w:rFonts w:ascii="Times New Roman" w:eastAsia="Times New Roman" w:hAnsi="Times New Roman" w:cs="Times New Roman"/>
          <w:b/>
          <w:szCs w:val="24"/>
        </w:rPr>
        <w:t xml:space="preserve"> </w:t>
      </w:r>
      <w:r w:rsidR="0082426F" w:rsidRPr="008D05A9">
        <w:rPr>
          <w:rFonts w:ascii="Times New Roman" w:eastAsia="Times New Roman" w:hAnsi="Times New Roman" w:cs="Times New Roman"/>
          <w:szCs w:val="24"/>
        </w:rPr>
        <w:t>established therein</w:t>
      </w:r>
      <w:r w:rsidR="00D37A55" w:rsidRPr="008D05A9">
        <w:rPr>
          <w:rFonts w:ascii="Times New Roman" w:eastAsia="Times New Roman" w:hAnsi="Times New Roman" w:cs="Times New Roman"/>
          <w:szCs w:val="24"/>
        </w:rPr>
        <w:t>.</w:t>
      </w:r>
    </w:p>
    <w:p w14:paraId="5FE7B19D" w14:textId="77777777" w:rsidR="00D37A55" w:rsidRPr="008D05A9" w:rsidRDefault="00D37A55" w:rsidP="00D37A55">
      <w:pPr>
        <w:spacing w:line="240" w:lineRule="auto"/>
        <w:ind w:left="2160" w:hanging="360"/>
        <w:jc w:val="left"/>
        <w:rPr>
          <w:rFonts w:ascii="Times New Roman" w:eastAsia="Times New Roman" w:hAnsi="Times New Roman" w:cs="Times New Roman"/>
          <w:szCs w:val="24"/>
        </w:rPr>
      </w:pPr>
    </w:p>
    <w:p w14:paraId="1619039B" w14:textId="40D9738D" w:rsidR="00D37A55" w:rsidRPr="00314C06" w:rsidRDefault="004F62F3" w:rsidP="00D37A55">
      <w:pPr>
        <w:spacing w:line="240" w:lineRule="auto"/>
        <w:ind w:left="216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904640866"/>
          <w14:checkbox>
            <w14:checked w14:val="0"/>
            <w14:checkedState w14:val="2612" w14:font="MS Gothic"/>
            <w14:uncheckedState w14:val="2610" w14:font="MS Gothic"/>
          </w14:checkbox>
        </w:sdtPr>
        <w:sdtEndPr/>
        <w:sdtContent>
          <w:r w:rsidR="00314C06" w:rsidRPr="008D05A9">
            <w:rPr>
              <w:rFonts w:ascii="MS Gothic" w:eastAsia="MS Gothic" w:hAnsi="MS Gothic" w:cs="Times New Roman" w:hint="eastAsia"/>
              <w:szCs w:val="24"/>
            </w:rPr>
            <w:t>☐</w:t>
          </w:r>
        </w:sdtContent>
      </w:sdt>
      <w:r w:rsidR="00D37A55" w:rsidRPr="00D37A55">
        <w:rPr>
          <w:rFonts w:ascii="Times New Roman" w:eastAsia="Times New Roman" w:hAnsi="Times New Roman" w:cs="Times New Roman"/>
          <w:szCs w:val="24"/>
        </w:rPr>
        <w:t xml:space="preserve"> </w:t>
      </w:r>
      <w:r w:rsidR="00D37A55" w:rsidRPr="00314C06">
        <w:rPr>
          <w:rFonts w:ascii="Times New Roman" w:eastAsia="Times New Roman" w:hAnsi="Times New Roman" w:cs="Times New Roman"/>
          <w:szCs w:val="24"/>
        </w:rPr>
        <w:t>This District plans to take the following steps explained in the Translation Manual to prioritize further translation work within the time periods specified:</w:t>
      </w:r>
    </w:p>
    <w:p w14:paraId="58AC1D49" w14:textId="77777777" w:rsidR="00D37A55" w:rsidRPr="00314C06" w:rsidRDefault="00D37A55" w:rsidP="00D37A55">
      <w:pPr>
        <w:spacing w:line="240" w:lineRule="auto"/>
        <w:ind w:left="2520" w:hanging="360"/>
        <w:jc w:val="left"/>
        <w:rPr>
          <w:rFonts w:ascii="Times New Roman" w:eastAsia="Times New Roman" w:hAnsi="Times New Roman" w:cs="Times New Roman"/>
          <w:szCs w:val="24"/>
        </w:rPr>
      </w:pPr>
      <w:r w:rsidRPr="00314C06">
        <w:rPr>
          <w:rFonts w:ascii="Times New Roman" w:eastAsia="Times New Roman" w:hAnsi="Times New Roman" w:cs="Times New Roman"/>
          <w:szCs w:val="24"/>
        </w:rPr>
        <w:tab/>
      </w:r>
    </w:p>
    <w:p w14:paraId="1C975AAE" w14:textId="77777777" w:rsidR="0029203D" w:rsidRPr="00314C06" w:rsidRDefault="00350323" w:rsidP="00350323">
      <w:pPr>
        <w:spacing w:line="240" w:lineRule="auto"/>
        <w:ind w:left="2520" w:hanging="270"/>
        <w:jc w:val="left"/>
        <w:rPr>
          <w:rFonts w:ascii="Times New Roman" w:eastAsia="Times New Roman" w:hAnsi="Times New Roman" w:cs="Times New Roman"/>
          <w:szCs w:val="24"/>
        </w:rPr>
      </w:pPr>
      <w:r w:rsidRPr="00314C06">
        <w:rPr>
          <w:rFonts w:ascii="Times New Roman" w:eastAsia="Times New Roman" w:hAnsi="Times New Roman" w:cs="Times New Roman"/>
          <w:szCs w:val="24"/>
        </w:rPr>
        <w:t xml:space="preserve">    </w:t>
      </w:r>
      <w:r w:rsidR="00D37A55" w:rsidRPr="00314C06">
        <w:rPr>
          <w:rFonts w:ascii="Times New Roman" w:eastAsia="Times New Roman" w:hAnsi="Times New Roman" w:cs="Times New Roman"/>
          <w:szCs w:val="24"/>
        </w:rPr>
        <w:tab/>
      </w:r>
      <w:sdt>
        <w:sdtPr>
          <w:rPr>
            <w:rFonts w:ascii="Times New Roman" w:eastAsia="Times New Roman" w:hAnsi="Times New Roman" w:cs="Times New Roman"/>
            <w:szCs w:val="24"/>
          </w:rPr>
          <w:id w:val="-2112345979"/>
          <w14:checkbox>
            <w14:checked w14:val="0"/>
            <w14:checkedState w14:val="2612" w14:font="MS Gothic"/>
            <w14:uncheckedState w14:val="2610" w14:font="MS Gothic"/>
          </w14:checkbox>
        </w:sdtPr>
        <w:sdtEndPr/>
        <w:sdtContent>
          <w:r w:rsidR="00D37A55" w:rsidRPr="00314C06">
            <w:rPr>
              <w:rFonts w:ascii="Segoe UI Symbol" w:eastAsia="Times New Roman" w:hAnsi="Segoe UI Symbol" w:cs="Segoe UI Symbol"/>
              <w:szCs w:val="24"/>
            </w:rPr>
            <w:t>☐</w:t>
          </w:r>
        </w:sdtContent>
      </w:sdt>
      <w:r w:rsidR="00D37A55" w:rsidRPr="00314C06">
        <w:rPr>
          <w:rFonts w:ascii="Times New Roman" w:eastAsia="Times New Roman" w:hAnsi="Times New Roman" w:cs="Times New Roman"/>
          <w:szCs w:val="24"/>
        </w:rPr>
        <w:t xml:space="preserve"> Create a spreadsheet with an inventory of all district forms, documents, </w:t>
      </w:r>
      <w:r w:rsidRPr="00314C06">
        <w:rPr>
          <w:rFonts w:ascii="Times New Roman" w:eastAsia="Times New Roman" w:hAnsi="Times New Roman" w:cs="Times New Roman"/>
          <w:szCs w:val="24"/>
        </w:rPr>
        <w:t xml:space="preserve">  </w:t>
      </w:r>
    </w:p>
    <w:p w14:paraId="5DEC5A66" w14:textId="14794576" w:rsidR="00D37A55" w:rsidRPr="00314C06" w:rsidRDefault="0029203D" w:rsidP="00350323">
      <w:pPr>
        <w:spacing w:line="240" w:lineRule="auto"/>
        <w:ind w:left="2520" w:hanging="270"/>
        <w:jc w:val="left"/>
        <w:rPr>
          <w:rFonts w:ascii="Times New Roman" w:eastAsia="Times New Roman" w:hAnsi="Times New Roman" w:cs="Times New Roman"/>
          <w:szCs w:val="24"/>
        </w:rPr>
      </w:pPr>
      <w:r w:rsidRPr="00314C06">
        <w:rPr>
          <w:rFonts w:ascii="Times New Roman" w:eastAsia="Times New Roman" w:hAnsi="Times New Roman" w:cs="Times New Roman"/>
          <w:szCs w:val="24"/>
        </w:rPr>
        <w:t xml:space="preserve">    </w:t>
      </w:r>
      <w:r w:rsidR="00350323" w:rsidRPr="00314C06">
        <w:rPr>
          <w:rFonts w:ascii="Times New Roman" w:eastAsia="Times New Roman" w:hAnsi="Times New Roman" w:cs="Times New Roman"/>
          <w:szCs w:val="24"/>
        </w:rPr>
        <w:t xml:space="preserve">     </w:t>
      </w:r>
      <w:r w:rsidR="00D37A55" w:rsidRPr="00314C06">
        <w:rPr>
          <w:rFonts w:ascii="Times New Roman" w:eastAsia="Times New Roman" w:hAnsi="Times New Roman" w:cs="Times New Roman"/>
          <w:szCs w:val="24"/>
        </w:rPr>
        <w:t>orders, signs, web content, etc. by [date].</w:t>
      </w:r>
    </w:p>
    <w:p w14:paraId="4F54F5F0" w14:textId="77777777" w:rsidR="00D37A55" w:rsidRPr="00314C06" w:rsidRDefault="00D37A55" w:rsidP="00D37A55">
      <w:pPr>
        <w:spacing w:line="240" w:lineRule="auto"/>
        <w:ind w:left="2520" w:hanging="360"/>
        <w:jc w:val="left"/>
        <w:rPr>
          <w:rFonts w:ascii="Times New Roman" w:eastAsia="Times New Roman" w:hAnsi="Times New Roman" w:cs="Times New Roman"/>
          <w:szCs w:val="24"/>
        </w:rPr>
      </w:pPr>
    </w:p>
    <w:p w14:paraId="7DFE295B" w14:textId="340A75E4" w:rsidR="00350323" w:rsidRPr="00314C06" w:rsidRDefault="00D37A55" w:rsidP="00350323">
      <w:pPr>
        <w:tabs>
          <w:tab w:val="left" w:pos="2880"/>
        </w:tabs>
        <w:spacing w:line="240" w:lineRule="auto"/>
        <w:ind w:left="2520" w:hanging="450"/>
        <w:jc w:val="left"/>
        <w:rPr>
          <w:rFonts w:ascii="Times New Roman" w:eastAsia="Times New Roman" w:hAnsi="Times New Roman" w:cs="Times New Roman"/>
          <w:szCs w:val="24"/>
        </w:rPr>
      </w:pPr>
      <w:r w:rsidRPr="00314C06">
        <w:rPr>
          <w:rFonts w:ascii="Times New Roman" w:eastAsia="Times New Roman" w:hAnsi="Times New Roman" w:cs="Times New Roman"/>
          <w:szCs w:val="24"/>
        </w:rPr>
        <w:tab/>
      </w:r>
      <w:sdt>
        <w:sdtPr>
          <w:rPr>
            <w:rFonts w:ascii="Times New Roman" w:eastAsia="Times New Roman" w:hAnsi="Times New Roman" w:cs="Times New Roman"/>
            <w:szCs w:val="24"/>
          </w:rPr>
          <w:id w:val="1135987414"/>
          <w14:checkbox>
            <w14:checked w14:val="0"/>
            <w14:checkedState w14:val="2612" w14:font="MS Gothic"/>
            <w14:uncheckedState w14:val="2610" w14:font="MS Gothic"/>
          </w14:checkbox>
        </w:sdtPr>
        <w:sdtEndPr/>
        <w:sdtContent>
          <w:r w:rsidRPr="00314C06">
            <w:rPr>
              <w:rFonts w:ascii="Segoe UI Symbol" w:eastAsia="Times New Roman" w:hAnsi="Segoe UI Symbol" w:cs="Segoe UI Symbol"/>
              <w:szCs w:val="24"/>
            </w:rPr>
            <w:t>☐</w:t>
          </w:r>
        </w:sdtContent>
      </w:sdt>
      <w:r w:rsidR="00350323" w:rsidRPr="00314C06">
        <w:rPr>
          <w:rFonts w:ascii="Times New Roman" w:eastAsia="Times New Roman" w:hAnsi="Times New Roman" w:cs="Times New Roman"/>
          <w:szCs w:val="24"/>
        </w:rPr>
        <w:t xml:space="preserve"> </w:t>
      </w:r>
      <w:r w:rsidRPr="00314C06">
        <w:rPr>
          <w:rFonts w:ascii="Times New Roman" w:eastAsia="Times New Roman" w:hAnsi="Times New Roman" w:cs="Times New Roman"/>
          <w:szCs w:val="24"/>
        </w:rPr>
        <w:t>Perform the two</w:t>
      </w:r>
      <w:r w:rsidR="0082426F" w:rsidRPr="00314C06">
        <w:rPr>
          <w:rFonts w:ascii="Times New Roman" w:eastAsia="Times New Roman" w:hAnsi="Times New Roman" w:cs="Times New Roman"/>
          <w:szCs w:val="24"/>
        </w:rPr>
        <w:t xml:space="preserve">-step analysis </w:t>
      </w:r>
      <w:r w:rsidRPr="00314C06">
        <w:rPr>
          <w:rFonts w:ascii="Times New Roman" w:eastAsia="Times New Roman" w:hAnsi="Times New Roman" w:cs="Times New Roman"/>
          <w:szCs w:val="24"/>
        </w:rPr>
        <w:t xml:space="preserve">of each writing </w:t>
      </w:r>
      <w:r w:rsidR="0082426F" w:rsidRPr="00314C06">
        <w:rPr>
          <w:rFonts w:ascii="Times New Roman" w:eastAsia="Times New Roman" w:hAnsi="Times New Roman" w:cs="Times New Roman"/>
          <w:szCs w:val="24"/>
        </w:rPr>
        <w:t>set forth in the Translation</w:t>
      </w:r>
    </w:p>
    <w:p w14:paraId="214609AD" w14:textId="5BE1A612" w:rsidR="00350323" w:rsidRPr="00314C06" w:rsidRDefault="00350323" w:rsidP="00350323">
      <w:pPr>
        <w:tabs>
          <w:tab w:val="left" w:pos="2880"/>
        </w:tabs>
        <w:spacing w:line="240" w:lineRule="auto"/>
        <w:ind w:left="2520" w:hanging="450"/>
        <w:jc w:val="left"/>
        <w:rPr>
          <w:rFonts w:ascii="Times New Roman" w:eastAsia="Times New Roman" w:hAnsi="Times New Roman" w:cs="Times New Roman"/>
          <w:szCs w:val="24"/>
        </w:rPr>
      </w:pPr>
      <w:r w:rsidRPr="00314C06">
        <w:rPr>
          <w:rFonts w:ascii="Times New Roman" w:eastAsia="Times New Roman" w:hAnsi="Times New Roman" w:cs="Times New Roman"/>
          <w:szCs w:val="24"/>
        </w:rPr>
        <w:tab/>
        <w:t xml:space="preserve">     </w:t>
      </w:r>
      <w:r w:rsidR="0082426F" w:rsidRPr="00314C06">
        <w:rPr>
          <w:rFonts w:ascii="Times New Roman" w:eastAsia="Times New Roman" w:hAnsi="Times New Roman" w:cs="Times New Roman"/>
          <w:szCs w:val="24"/>
        </w:rPr>
        <w:t xml:space="preserve">Policy &amp; Procedures Manual </w:t>
      </w:r>
      <w:r w:rsidR="00D37A55" w:rsidRPr="00314C06">
        <w:rPr>
          <w:rFonts w:ascii="Times New Roman" w:eastAsia="Times New Roman" w:hAnsi="Times New Roman" w:cs="Times New Roman"/>
          <w:szCs w:val="24"/>
        </w:rPr>
        <w:t xml:space="preserve">to determine if it is a vital document, with </w:t>
      </w:r>
      <w:r w:rsidRPr="00314C06">
        <w:rPr>
          <w:rFonts w:ascii="Times New Roman" w:eastAsia="Times New Roman" w:hAnsi="Times New Roman" w:cs="Times New Roman"/>
          <w:szCs w:val="24"/>
        </w:rPr>
        <w:t xml:space="preserve"> </w:t>
      </w:r>
    </w:p>
    <w:p w14:paraId="096BCDD6" w14:textId="5F9919F7" w:rsidR="00D37A55" w:rsidRPr="00314C06" w:rsidRDefault="00350323" w:rsidP="00350323">
      <w:pPr>
        <w:tabs>
          <w:tab w:val="left" w:pos="2790"/>
        </w:tabs>
        <w:spacing w:line="240" w:lineRule="auto"/>
        <w:ind w:left="2520" w:hanging="450"/>
        <w:jc w:val="left"/>
        <w:rPr>
          <w:rFonts w:ascii="Times New Roman" w:eastAsia="Times New Roman" w:hAnsi="Times New Roman" w:cs="Times New Roman"/>
          <w:szCs w:val="24"/>
        </w:rPr>
      </w:pPr>
      <w:r w:rsidRPr="00314C06">
        <w:rPr>
          <w:rFonts w:ascii="Times New Roman" w:eastAsia="Times New Roman" w:hAnsi="Times New Roman" w:cs="Times New Roman"/>
          <w:szCs w:val="24"/>
        </w:rPr>
        <w:t xml:space="preserve">            </w:t>
      </w:r>
      <w:r w:rsidR="00D37A55" w:rsidRPr="00314C06">
        <w:rPr>
          <w:rFonts w:ascii="Times New Roman" w:eastAsia="Times New Roman" w:hAnsi="Times New Roman" w:cs="Times New Roman"/>
          <w:szCs w:val="24"/>
        </w:rPr>
        <w:t>results listed in the spreadsheet by [date].</w:t>
      </w:r>
    </w:p>
    <w:p w14:paraId="07C42F76" w14:textId="77777777" w:rsidR="00D37A55" w:rsidRPr="00314C06" w:rsidRDefault="00D37A55" w:rsidP="00D37A55">
      <w:pPr>
        <w:spacing w:line="240" w:lineRule="auto"/>
        <w:ind w:left="2520" w:hanging="360"/>
        <w:jc w:val="left"/>
        <w:rPr>
          <w:rFonts w:ascii="Times New Roman" w:eastAsia="Times New Roman" w:hAnsi="Times New Roman" w:cs="Times New Roman"/>
          <w:szCs w:val="24"/>
        </w:rPr>
      </w:pPr>
    </w:p>
    <w:p w14:paraId="0C5D757F" w14:textId="4DC5BD38" w:rsidR="00D37A55" w:rsidRPr="00314C06" w:rsidRDefault="00D37A55" w:rsidP="00D37A55">
      <w:pPr>
        <w:spacing w:line="240" w:lineRule="auto"/>
        <w:ind w:left="2520" w:hanging="360"/>
        <w:jc w:val="left"/>
        <w:rPr>
          <w:rFonts w:ascii="Times New Roman" w:eastAsia="Times New Roman" w:hAnsi="Times New Roman" w:cs="Times New Roman"/>
          <w:szCs w:val="24"/>
        </w:rPr>
      </w:pPr>
      <w:r w:rsidRPr="00314C06">
        <w:rPr>
          <w:rFonts w:ascii="Times New Roman" w:eastAsia="Times New Roman" w:hAnsi="Times New Roman" w:cs="Times New Roman"/>
          <w:szCs w:val="24"/>
        </w:rPr>
        <w:tab/>
      </w:r>
      <w:sdt>
        <w:sdtPr>
          <w:rPr>
            <w:rFonts w:ascii="Times New Roman" w:eastAsia="Times New Roman" w:hAnsi="Times New Roman" w:cs="Times New Roman"/>
            <w:szCs w:val="24"/>
          </w:rPr>
          <w:id w:val="1194189158"/>
          <w14:checkbox>
            <w14:checked w14:val="0"/>
            <w14:checkedState w14:val="2612" w14:font="MS Gothic"/>
            <w14:uncheckedState w14:val="2610" w14:font="MS Gothic"/>
          </w14:checkbox>
        </w:sdtPr>
        <w:sdtEndPr/>
        <w:sdtContent>
          <w:r w:rsidRPr="00314C06">
            <w:rPr>
              <w:rFonts w:ascii="Segoe UI Symbol" w:eastAsia="Times New Roman" w:hAnsi="Segoe UI Symbol" w:cs="Segoe UI Symbol"/>
              <w:szCs w:val="24"/>
            </w:rPr>
            <w:t>☐</w:t>
          </w:r>
        </w:sdtContent>
      </w:sdt>
      <w:r w:rsidRPr="00314C06">
        <w:rPr>
          <w:rFonts w:ascii="Times New Roman" w:eastAsia="Times New Roman" w:hAnsi="Times New Roman" w:cs="Times New Roman"/>
          <w:szCs w:val="24"/>
        </w:rPr>
        <w:t xml:space="preserve"> Assign each document to a priority group </w:t>
      </w:r>
      <w:r w:rsidR="0082426F" w:rsidRPr="00314C06">
        <w:rPr>
          <w:rFonts w:ascii="Times New Roman" w:eastAsia="Times New Roman" w:hAnsi="Times New Roman" w:cs="Times New Roman"/>
          <w:szCs w:val="24"/>
        </w:rPr>
        <w:t xml:space="preserve">for translation </w:t>
      </w:r>
      <w:r w:rsidRPr="00314C06">
        <w:rPr>
          <w:rFonts w:ascii="Times New Roman" w:eastAsia="Times New Roman" w:hAnsi="Times New Roman" w:cs="Times New Roman"/>
          <w:szCs w:val="24"/>
        </w:rPr>
        <w:t>by [date].</w:t>
      </w:r>
    </w:p>
    <w:p w14:paraId="78714261" w14:textId="77777777" w:rsidR="00D37A55" w:rsidRPr="00314C06" w:rsidRDefault="00D37A55" w:rsidP="00D37A55">
      <w:pPr>
        <w:spacing w:line="240" w:lineRule="auto"/>
        <w:ind w:left="2520" w:hanging="360"/>
        <w:jc w:val="left"/>
        <w:rPr>
          <w:rFonts w:ascii="Times New Roman" w:eastAsia="Times New Roman" w:hAnsi="Times New Roman" w:cs="Times New Roman"/>
          <w:szCs w:val="24"/>
        </w:rPr>
      </w:pPr>
    </w:p>
    <w:p w14:paraId="2C0C7AC0" w14:textId="77777777" w:rsidR="00D37A55" w:rsidRPr="00710FC8" w:rsidRDefault="00D37A55" w:rsidP="00D37A55">
      <w:pPr>
        <w:spacing w:line="240" w:lineRule="auto"/>
        <w:ind w:left="2520" w:hanging="360"/>
        <w:jc w:val="left"/>
        <w:rPr>
          <w:rFonts w:ascii="Times New Roman" w:eastAsia="Times New Roman" w:hAnsi="Times New Roman" w:cs="Times New Roman"/>
          <w:szCs w:val="24"/>
        </w:rPr>
      </w:pPr>
      <w:r w:rsidRPr="00314C06">
        <w:rPr>
          <w:rFonts w:ascii="Times New Roman" w:eastAsia="Times New Roman" w:hAnsi="Times New Roman" w:cs="Times New Roman"/>
          <w:szCs w:val="24"/>
        </w:rPr>
        <w:tab/>
      </w:r>
      <w:sdt>
        <w:sdtPr>
          <w:rPr>
            <w:rFonts w:ascii="Times New Roman" w:eastAsia="Times New Roman" w:hAnsi="Times New Roman" w:cs="Times New Roman"/>
            <w:szCs w:val="24"/>
          </w:rPr>
          <w:id w:val="1682160997"/>
          <w14:checkbox>
            <w14:checked w14:val="0"/>
            <w14:checkedState w14:val="2612" w14:font="MS Gothic"/>
            <w14:uncheckedState w14:val="2610" w14:font="MS Gothic"/>
          </w14:checkbox>
        </w:sdtPr>
        <w:sdtEndPr/>
        <w:sdtContent>
          <w:r w:rsidRPr="00314C06">
            <w:rPr>
              <w:rFonts w:ascii="Segoe UI Symbol" w:eastAsia="Times New Roman" w:hAnsi="Segoe UI Symbol" w:cs="Segoe UI Symbol"/>
              <w:szCs w:val="24"/>
            </w:rPr>
            <w:t>☐</w:t>
          </w:r>
        </w:sdtContent>
      </w:sdt>
      <w:r w:rsidRPr="00314C06">
        <w:rPr>
          <w:rFonts w:ascii="Times New Roman" w:eastAsia="Times New Roman" w:hAnsi="Times New Roman" w:cs="Times New Roman"/>
          <w:szCs w:val="24"/>
        </w:rPr>
        <w:t xml:space="preserve"> Create a tracking system to record translations by [date].</w:t>
      </w:r>
    </w:p>
    <w:p w14:paraId="3591FF05" w14:textId="736A1FE6" w:rsidR="0000369B" w:rsidRDefault="0000369B" w:rsidP="004D774D">
      <w:pPr>
        <w:spacing w:line="240" w:lineRule="auto"/>
        <w:ind w:left="720"/>
        <w:contextualSpacing/>
        <w:jc w:val="left"/>
        <w:rPr>
          <w:rFonts w:ascii="Times New Roman" w:eastAsia="Times New Roman" w:hAnsi="Times New Roman" w:cs="Times New Roman"/>
          <w:szCs w:val="24"/>
        </w:rPr>
      </w:pPr>
    </w:p>
    <w:p w14:paraId="4956A0AF" w14:textId="77777777" w:rsidR="00C3054C" w:rsidRPr="00C3054C" w:rsidRDefault="00C3054C" w:rsidP="004D774D">
      <w:pPr>
        <w:spacing w:line="240" w:lineRule="auto"/>
        <w:ind w:left="720"/>
        <w:contextualSpacing/>
        <w:jc w:val="left"/>
        <w:rPr>
          <w:sz w:val="10"/>
        </w:rPr>
      </w:pPr>
    </w:p>
    <w:p w14:paraId="2D2AEEBB" w14:textId="2DC6B6E1" w:rsidR="001047F1" w:rsidRPr="0000369B" w:rsidRDefault="004F62F3" w:rsidP="00061AAB">
      <w:pPr>
        <w:spacing w:line="240" w:lineRule="auto"/>
        <w:ind w:left="216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320240398"/>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t>
      </w:r>
      <w:r w:rsidR="00854810">
        <w:rPr>
          <w:rFonts w:ascii="Times New Roman" w:eastAsia="Times New Roman" w:hAnsi="Times New Roman" w:cs="Times New Roman"/>
          <w:szCs w:val="24"/>
        </w:rPr>
        <w:t>T</w:t>
      </w:r>
      <w:r w:rsidR="0000369B" w:rsidRPr="0000369B">
        <w:rPr>
          <w:rFonts w:ascii="Times New Roman" w:eastAsia="Times New Roman" w:hAnsi="Times New Roman" w:cs="Times New Roman"/>
          <w:szCs w:val="24"/>
        </w:rPr>
        <w:t xml:space="preserve">ranslated forms </w:t>
      </w:r>
      <w:r w:rsidR="00854810">
        <w:rPr>
          <w:rFonts w:ascii="Times New Roman" w:eastAsia="Times New Roman" w:hAnsi="Times New Roman" w:cs="Times New Roman"/>
          <w:szCs w:val="24"/>
        </w:rPr>
        <w:t xml:space="preserve">currently </w:t>
      </w:r>
      <w:r w:rsidR="0000369B" w:rsidRPr="0000369B">
        <w:rPr>
          <w:rFonts w:ascii="Times New Roman" w:eastAsia="Times New Roman" w:hAnsi="Times New Roman" w:cs="Times New Roman"/>
          <w:szCs w:val="24"/>
        </w:rPr>
        <w:t xml:space="preserve">available to court users </w:t>
      </w:r>
      <w:r w:rsidR="0000369B" w:rsidRPr="00710FC8">
        <w:rPr>
          <w:rFonts w:ascii="Times New Roman" w:eastAsia="Times New Roman" w:hAnsi="Times New Roman" w:cs="Times New Roman"/>
          <w:szCs w:val="24"/>
        </w:rPr>
        <w:t>in this District</w:t>
      </w:r>
      <w:r w:rsidR="0000369B" w:rsidRPr="0000369B">
        <w:rPr>
          <w:rFonts w:ascii="Times New Roman" w:eastAsia="Times New Roman" w:hAnsi="Times New Roman" w:cs="Times New Roman"/>
          <w:b/>
          <w:szCs w:val="24"/>
        </w:rPr>
        <w:t xml:space="preserve"> </w:t>
      </w:r>
      <w:r w:rsidR="0000369B" w:rsidRPr="0000369B">
        <w:rPr>
          <w:rFonts w:ascii="Times New Roman" w:eastAsia="Times New Roman" w:hAnsi="Times New Roman" w:cs="Times New Roman"/>
          <w:szCs w:val="24"/>
        </w:rPr>
        <w:t>include</w:t>
      </w:r>
      <w:r w:rsidR="00491F44">
        <w:rPr>
          <w:rFonts w:ascii="Times New Roman" w:eastAsia="Times New Roman" w:hAnsi="Times New Roman" w:cs="Times New Roman"/>
          <w:szCs w:val="24"/>
        </w:rPr>
        <w:t xml:space="preserve"> the following</w:t>
      </w:r>
      <w:r w:rsidR="0082770A">
        <w:rPr>
          <w:rFonts w:ascii="Times New Roman" w:eastAsia="Times New Roman" w:hAnsi="Times New Roman" w:cs="Times New Roman"/>
          <w:szCs w:val="24"/>
        </w:rPr>
        <w:t xml:space="preserve"> (languages into which forms are translated and their location in the courthouse or on court website are indicated next to </w:t>
      </w:r>
      <w:r w:rsidR="00854810">
        <w:rPr>
          <w:rFonts w:ascii="Times New Roman" w:eastAsia="Times New Roman" w:hAnsi="Times New Roman" w:cs="Times New Roman"/>
          <w:szCs w:val="24"/>
        </w:rPr>
        <w:t xml:space="preserve">its </w:t>
      </w:r>
      <w:r w:rsidR="0082770A">
        <w:rPr>
          <w:rFonts w:ascii="Times New Roman" w:eastAsia="Times New Roman" w:hAnsi="Times New Roman" w:cs="Times New Roman"/>
          <w:szCs w:val="24"/>
        </w:rPr>
        <w:t xml:space="preserve">name </w:t>
      </w:r>
      <w:r w:rsidR="00854810">
        <w:rPr>
          <w:rFonts w:ascii="Times New Roman" w:eastAsia="Times New Roman" w:hAnsi="Times New Roman" w:cs="Times New Roman"/>
          <w:szCs w:val="24"/>
        </w:rPr>
        <w:t>in parentheses</w:t>
      </w:r>
      <w:r w:rsidR="0082770A">
        <w:rPr>
          <w:rFonts w:ascii="Times New Roman" w:eastAsia="Times New Roman" w:hAnsi="Times New Roman" w:cs="Times New Roman"/>
          <w:szCs w:val="24"/>
        </w:rPr>
        <w:t>)</w:t>
      </w:r>
      <w:r w:rsidR="0000369B" w:rsidRPr="0000369B">
        <w:rPr>
          <w:rFonts w:ascii="Times New Roman" w:eastAsia="Times New Roman" w:hAnsi="Times New Roman" w:cs="Times New Roman"/>
          <w:szCs w:val="24"/>
        </w:rPr>
        <w:t xml:space="preserve">:  </w:t>
      </w:r>
    </w:p>
    <w:p w14:paraId="181C4E89" w14:textId="4B92A171" w:rsidR="0000369B" w:rsidRPr="004F62F3" w:rsidRDefault="00652BE0" w:rsidP="00D37A55">
      <w:pPr>
        <w:numPr>
          <w:ilvl w:val="0"/>
          <w:numId w:val="19"/>
        </w:numPr>
        <w:spacing w:before="120" w:line="240" w:lineRule="auto"/>
        <w:ind w:left="2160"/>
        <w:jc w:val="left"/>
        <w:rPr>
          <w:rFonts w:ascii="Times New Roman" w:eastAsia="Times New Roman" w:hAnsi="Times New Roman" w:cs="Times New Roman"/>
          <w:szCs w:val="24"/>
          <w:highlight w:val="yellow"/>
        </w:rPr>
      </w:pPr>
      <w:r w:rsidRPr="004F62F3">
        <w:rPr>
          <w:rFonts w:ascii="Times New Roman" w:eastAsia="Times New Roman" w:hAnsi="Times New Roman" w:cs="Times New Roman"/>
          <w:szCs w:val="24"/>
          <w:highlight w:val="yellow"/>
        </w:rPr>
        <w:t>Civil Forms (Spanish)</w:t>
      </w:r>
      <w:r w:rsidR="008D05A9" w:rsidRPr="004F62F3">
        <w:rPr>
          <w:rFonts w:ascii="Times New Roman" w:eastAsia="Times New Roman" w:hAnsi="Times New Roman" w:cs="Times New Roman"/>
          <w:szCs w:val="24"/>
          <w:highlight w:val="yellow"/>
        </w:rPr>
        <w:t xml:space="preserve"> </w:t>
      </w:r>
      <w:r w:rsidR="00D05569" w:rsidRPr="004F62F3">
        <w:rPr>
          <w:rFonts w:ascii="Times New Roman" w:eastAsia="Times New Roman" w:hAnsi="Times New Roman" w:cs="Times New Roman"/>
          <w:szCs w:val="24"/>
          <w:highlight w:val="yellow"/>
        </w:rPr>
        <w:t xml:space="preserve">Divorce/Custody </w:t>
      </w:r>
      <w:bookmarkStart w:id="0" w:name="_Hlk25753469"/>
      <w:r w:rsidR="00D05569" w:rsidRPr="004F62F3">
        <w:rPr>
          <w:rFonts w:ascii="Times New Roman" w:eastAsia="Times New Roman" w:hAnsi="Times New Roman" w:cs="Times New Roman"/>
          <w:szCs w:val="24"/>
          <w:highlight w:val="yellow"/>
        </w:rPr>
        <w:t>(Courthouse and Website</w:t>
      </w:r>
      <w:bookmarkEnd w:id="0"/>
      <w:r w:rsidR="008D05A9" w:rsidRPr="004F62F3">
        <w:rPr>
          <w:rFonts w:ascii="Times New Roman" w:eastAsia="Times New Roman" w:hAnsi="Times New Roman" w:cs="Times New Roman"/>
          <w:szCs w:val="24"/>
          <w:highlight w:val="yellow"/>
        </w:rPr>
        <w:t>)</w:t>
      </w:r>
    </w:p>
    <w:p w14:paraId="10FD9080" w14:textId="1F680FB8" w:rsidR="0000369B" w:rsidRPr="0000369B" w:rsidRDefault="00652BE0" w:rsidP="00D37A55">
      <w:pPr>
        <w:numPr>
          <w:ilvl w:val="0"/>
          <w:numId w:val="19"/>
        </w:numPr>
        <w:spacing w:before="120" w:line="240" w:lineRule="auto"/>
        <w:ind w:left="2160"/>
        <w:jc w:val="left"/>
        <w:rPr>
          <w:rFonts w:ascii="Times New Roman" w:eastAsia="Times New Roman" w:hAnsi="Times New Roman" w:cs="Times New Roman"/>
          <w:szCs w:val="24"/>
        </w:rPr>
      </w:pPr>
      <w:r>
        <w:rPr>
          <w:rFonts w:ascii="Times New Roman" w:eastAsia="Times New Roman" w:hAnsi="Times New Roman" w:cs="Times New Roman"/>
          <w:szCs w:val="24"/>
        </w:rPr>
        <w:t>Public Defender App (Spanish)</w:t>
      </w:r>
      <w:r w:rsidR="00D05569" w:rsidRPr="00D05569">
        <w:rPr>
          <w:rFonts w:ascii="Times New Roman" w:eastAsia="Times New Roman" w:hAnsi="Times New Roman" w:cs="Times New Roman"/>
          <w:szCs w:val="24"/>
        </w:rPr>
        <w:t xml:space="preserve"> </w:t>
      </w:r>
      <w:r w:rsidR="00D05569">
        <w:rPr>
          <w:rFonts w:ascii="Times New Roman" w:eastAsia="Times New Roman" w:hAnsi="Times New Roman" w:cs="Times New Roman"/>
          <w:szCs w:val="24"/>
        </w:rPr>
        <w:t>(Courthouse and Website)</w:t>
      </w:r>
    </w:p>
    <w:p w14:paraId="6A9D30D9" w14:textId="5720C59E" w:rsidR="0000369B" w:rsidRPr="0000369B" w:rsidRDefault="00652BE0" w:rsidP="00D37A55">
      <w:pPr>
        <w:numPr>
          <w:ilvl w:val="0"/>
          <w:numId w:val="19"/>
        </w:numPr>
        <w:spacing w:before="120" w:line="240" w:lineRule="auto"/>
        <w:ind w:left="2160"/>
        <w:jc w:val="left"/>
        <w:rPr>
          <w:rFonts w:ascii="Times New Roman" w:eastAsia="Times New Roman" w:hAnsi="Times New Roman" w:cs="Times New Roman"/>
          <w:szCs w:val="24"/>
        </w:rPr>
      </w:pPr>
      <w:r>
        <w:rPr>
          <w:rFonts w:ascii="Times New Roman" w:eastAsia="Times New Roman" w:hAnsi="Times New Roman" w:cs="Times New Roman"/>
          <w:szCs w:val="24"/>
        </w:rPr>
        <w:t>Regional Drug Court App (Spanish)</w:t>
      </w:r>
      <w:r w:rsidR="00D05569" w:rsidRPr="00D05569">
        <w:rPr>
          <w:rFonts w:ascii="Times New Roman" w:eastAsia="Times New Roman" w:hAnsi="Times New Roman" w:cs="Times New Roman"/>
          <w:szCs w:val="24"/>
        </w:rPr>
        <w:t xml:space="preserve"> </w:t>
      </w:r>
      <w:r w:rsidR="00D05569">
        <w:rPr>
          <w:rFonts w:ascii="Times New Roman" w:eastAsia="Times New Roman" w:hAnsi="Times New Roman" w:cs="Times New Roman"/>
          <w:szCs w:val="24"/>
        </w:rPr>
        <w:t>(Courthouse and Website)</w:t>
      </w:r>
    </w:p>
    <w:p w14:paraId="2B67F76F" w14:textId="77777777" w:rsidR="0000369B" w:rsidRPr="0000369B" w:rsidRDefault="0000369B" w:rsidP="00D37A55">
      <w:pPr>
        <w:numPr>
          <w:ilvl w:val="0"/>
          <w:numId w:val="19"/>
        </w:numPr>
        <w:spacing w:before="120" w:line="240" w:lineRule="auto"/>
        <w:ind w:left="216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_________________________________</w:t>
      </w:r>
    </w:p>
    <w:p w14:paraId="4E8C27CD" w14:textId="77777777" w:rsidR="0000369B" w:rsidRPr="0000369B" w:rsidRDefault="0000369B" w:rsidP="00D37A55">
      <w:pPr>
        <w:numPr>
          <w:ilvl w:val="0"/>
          <w:numId w:val="19"/>
        </w:numPr>
        <w:spacing w:before="120" w:line="240" w:lineRule="auto"/>
        <w:ind w:left="216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_________________________________</w:t>
      </w:r>
    </w:p>
    <w:p w14:paraId="71DFD270" w14:textId="77777777" w:rsidR="0000369B" w:rsidRPr="0000369B" w:rsidRDefault="0000369B" w:rsidP="00D37A55">
      <w:pPr>
        <w:numPr>
          <w:ilvl w:val="0"/>
          <w:numId w:val="19"/>
        </w:numPr>
        <w:spacing w:before="120" w:line="240" w:lineRule="auto"/>
        <w:ind w:left="216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_________________________________</w:t>
      </w:r>
    </w:p>
    <w:p w14:paraId="32991344" w14:textId="52108B67" w:rsidR="0000369B" w:rsidRDefault="0000369B" w:rsidP="004D774D">
      <w:pPr>
        <w:spacing w:before="120" w:line="240" w:lineRule="auto"/>
        <w:ind w:left="2520"/>
        <w:jc w:val="left"/>
        <w:rPr>
          <w:rFonts w:ascii="Times New Roman" w:eastAsia="Times New Roman" w:hAnsi="Times New Roman" w:cs="Times New Roman"/>
          <w:szCs w:val="24"/>
        </w:rPr>
      </w:pPr>
    </w:p>
    <w:p w14:paraId="1FE528A7" w14:textId="12B13F07" w:rsidR="001047F1" w:rsidRPr="008D05A9" w:rsidRDefault="004F62F3" w:rsidP="001047F1">
      <w:pPr>
        <w:spacing w:line="240" w:lineRule="auto"/>
        <w:ind w:left="216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578134180"/>
          <w14:checkbox>
            <w14:checked w14:val="0"/>
            <w14:checkedState w14:val="2612" w14:font="MS Gothic"/>
            <w14:uncheckedState w14:val="2610" w14:font="MS Gothic"/>
          </w14:checkbox>
        </w:sdtPr>
        <w:sdtEndPr/>
        <w:sdtContent>
          <w:r w:rsidR="00153CE2">
            <w:rPr>
              <w:rFonts w:ascii="MS Gothic" w:eastAsia="MS Gothic" w:hAnsi="MS Gothic" w:cs="Times New Roman" w:hint="eastAsia"/>
              <w:szCs w:val="24"/>
            </w:rPr>
            <w:t>☐</w:t>
          </w:r>
        </w:sdtContent>
      </w:sdt>
      <w:r w:rsidR="001047F1" w:rsidRPr="0000369B">
        <w:rPr>
          <w:rFonts w:ascii="Times New Roman" w:eastAsia="Times New Roman" w:hAnsi="Times New Roman" w:cs="Times New Roman"/>
          <w:szCs w:val="24"/>
        </w:rPr>
        <w:t xml:space="preserve"> </w:t>
      </w:r>
      <w:r w:rsidR="001047F1" w:rsidRPr="008D05A9">
        <w:rPr>
          <w:rFonts w:ascii="Times New Roman" w:eastAsia="Times New Roman" w:hAnsi="Times New Roman" w:cs="Times New Roman"/>
          <w:szCs w:val="24"/>
        </w:rPr>
        <w:t>Translated documents have been integrated in this judicial district's case management system in the following fashion:</w:t>
      </w:r>
    </w:p>
    <w:p w14:paraId="1BFDEE72" w14:textId="77777777" w:rsidR="001047F1" w:rsidRPr="008D05A9" w:rsidRDefault="001047F1" w:rsidP="001047F1">
      <w:pPr>
        <w:spacing w:line="240" w:lineRule="auto"/>
        <w:ind w:left="2160" w:hanging="360"/>
        <w:contextualSpacing/>
        <w:jc w:val="left"/>
        <w:rPr>
          <w:rFonts w:ascii="Times New Roman" w:eastAsia="Times New Roman" w:hAnsi="Times New Roman" w:cs="Times New Roman"/>
          <w:szCs w:val="24"/>
        </w:rPr>
      </w:pPr>
    </w:p>
    <w:p w14:paraId="7C0E46CB" w14:textId="72BD2D30" w:rsidR="001047F1" w:rsidRPr="008D05A9" w:rsidRDefault="001047F1" w:rsidP="001047F1">
      <w:pPr>
        <w:spacing w:line="240" w:lineRule="auto"/>
        <w:ind w:left="2160" w:hanging="360"/>
        <w:contextualSpacing/>
        <w:jc w:val="left"/>
        <w:rPr>
          <w:rFonts w:ascii="Times New Roman" w:eastAsia="Times New Roman" w:hAnsi="Times New Roman" w:cs="Times New Roman"/>
          <w:szCs w:val="24"/>
        </w:rPr>
      </w:pPr>
      <w:r w:rsidRPr="008D05A9">
        <w:rPr>
          <w:rFonts w:ascii="Times New Roman" w:eastAsia="Times New Roman" w:hAnsi="Times New Roman" w:cs="Times New Roman"/>
          <w:noProof/>
          <w:szCs w:val="24"/>
        </w:rPr>
        <mc:AlternateContent>
          <mc:Choice Requires="wps">
            <w:drawing>
              <wp:anchor distT="45720" distB="45720" distL="114300" distR="114300" simplePos="0" relativeHeight="251668480" behindDoc="0" locked="0" layoutInCell="1" allowOverlap="1" wp14:anchorId="24640B46" wp14:editId="0B989BB9">
                <wp:simplePos x="0" y="0"/>
                <wp:positionH relativeFrom="margin">
                  <wp:posOffset>1373122</wp:posOffset>
                </wp:positionH>
                <wp:positionV relativeFrom="paragraph">
                  <wp:posOffset>43072</wp:posOffset>
                </wp:positionV>
                <wp:extent cx="4276725" cy="1404620"/>
                <wp:effectExtent l="0" t="0" r="2857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0483EA01" w14:textId="58C943C9" w:rsidR="00314C06" w:rsidRDefault="00314C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40B46" id="_x0000_t202" coordsize="21600,21600" o:spt="202" path="m,l,21600r21600,l21600,xe">
                <v:stroke joinstyle="miter"/>
                <v:path gradientshapeok="t" o:connecttype="rect"/>
              </v:shapetype>
              <v:shape id="_x0000_s1026" type="#_x0000_t202" style="position:absolute;left:0;text-align:left;margin-left:108.1pt;margin-top:3.4pt;width:336.7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">
                <v:textbox style="mso-fit-shape-to-text:t">
                  <w:txbxContent>
                    <w:p w14:paraId="0483EA01" w14:textId="58C943C9" w:rsidR="00314C06" w:rsidRDefault="00314C06"/>
                  </w:txbxContent>
                </v:textbox>
                <w10:wrap type="square" anchorx="margin"/>
              </v:shape>
            </w:pict>
          </mc:Fallback>
        </mc:AlternateContent>
      </w:r>
    </w:p>
    <w:p w14:paraId="48D3E982" w14:textId="43E63CF4" w:rsidR="001047F1" w:rsidRPr="008D05A9" w:rsidRDefault="001047F1" w:rsidP="001047F1">
      <w:pPr>
        <w:spacing w:line="240" w:lineRule="auto"/>
        <w:ind w:left="2160" w:hanging="360"/>
        <w:contextualSpacing/>
        <w:jc w:val="left"/>
        <w:rPr>
          <w:rFonts w:ascii="Times New Roman" w:eastAsia="Times New Roman" w:hAnsi="Times New Roman" w:cs="Times New Roman"/>
          <w:szCs w:val="24"/>
        </w:rPr>
      </w:pPr>
      <w:r w:rsidRPr="008D05A9">
        <w:rPr>
          <w:rFonts w:ascii="Times New Roman" w:eastAsia="Times New Roman" w:hAnsi="Times New Roman" w:cs="Times New Roman"/>
          <w:szCs w:val="24"/>
        </w:rPr>
        <w:t xml:space="preserve"> </w:t>
      </w:r>
    </w:p>
    <w:p w14:paraId="04B202FC" w14:textId="77777777" w:rsidR="001047F1" w:rsidRPr="008D05A9" w:rsidRDefault="001047F1" w:rsidP="001047F1">
      <w:pPr>
        <w:spacing w:line="240" w:lineRule="auto"/>
        <w:ind w:left="2160" w:hanging="360"/>
        <w:contextualSpacing/>
        <w:jc w:val="left"/>
        <w:rPr>
          <w:rFonts w:ascii="Times New Roman" w:eastAsia="Times New Roman" w:hAnsi="Times New Roman" w:cs="Times New Roman"/>
          <w:szCs w:val="24"/>
        </w:rPr>
      </w:pPr>
    </w:p>
    <w:p w14:paraId="20BA7ACD" w14:textId="71722497" w:rsidR="0000369B" w:rsidRPr="00314C06" w:rsidRDefault="004F62F3" w:rsidP="00061AAB">
      <w:pPr>
        <w:spacing w:line="240" w:lineRule="auto"/>
        <w:ind w:left="216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462348171"/>
          <w14:checkbox>
            <w14:checked w14:val="0"/>
            <w14:checkedState w14:val="2612" w14:font="MS Gothic"/>
            <w14:uncheckedState w14:val="2610" w14:font="MS Gothic"/>
          </w14:checkbox>
        </w:sdtPr>
        <w:sdtEndPr/>
        <w:sdtContent>
          <w:r w:rsidR="00D37A55" w:rsidRPr="008D05A9">
            <w:rPr>
              <w:rFonts w:ascii="MS Gothic" w:eastAsia="MS Gothic" w:hAnsi="MS Gothic" w:cs="Times New Roman" w:hint="eastAsia"/>
              <w:szCs w:val="24"/>
            </w:rPr>
            <w:t>☐</w:t>
          </w:r>
        </w:sdtContent>
      </w:sdt>
      <w:r w:rsidR="0000369B" w:rsidRPr="008D05A9">
        <w:rPr>
          <w:rFonts w:ascii="Times New Roman" w:eastAsia="Times New Roman" w:hAnsi="Times New Roman" w:cs="Times New Roman"/>
          <w:szCs w:val="24"/>
        </w:rPr>
        <w:t xml:space="preserve"> The translations in the above list have been completed for the languages listed in Section IV above </w:t>
      </w:r>
      <w:r w:rsidR="00230145" w:rsidRPr="008D05A9">
        <w:rPr>
          <w:rFonts w:ascii="Times New Roman" w:eastAsia="Times New Roman" w:hAnsi="Times New Roman" w:cs="Times New Roman"/>
          <w:szCs w:val="24"/>
        </w:rPr>
        <w:t>(top languages</w:t>
      </w:r>
      <w:r w:rsidR="00230145" w:rsidRPr="00314C06">
        <w:rPr>
          <w:rFonts w:ascii="Times New Roman" w:eastAsia="Times New Roman" w:hAnsi="Times New Roman" w:cs="Times New Roman"/>
          <w:szCs w:val="24"/>
        </w:rPr>
        <w:t xml:space="preserve"> for which interpreters are most frequently requested in this judicial district) </w:t>
      </w:r>
      <w:r w:rsidR="0000369B" w:rsidRPr="00314C06">
        <w:rPr>
          <w:rFonts w:ascii="Times New Roman" w:eastAsia="Times New Roman" w:hAnsi="Times New Roman" w:cs="Times New Roman"/>
          <w:szCs w:val="24"/>
        </w:rPr>
        <w:t>or should be completed by [date].</w:t>
      </w:r>
    </w:p>
    <w:p w14:paraId="42F2A8B2" w14:textId="77777777" w:rsidR="00061AAB" w:rsidRPr="00314C06" w:rsidRDefault="00061AAB" w:rsidP="00061AAB">
      <w:pPr>
        <w:spacing w:line="240" w:lineRule="auto"/>
        <w:ind w:left="2160" w:hanging="360"/>
        <w:jc w:val="left"/>
        <w:rPr>
          <w:rFonts w:ascii="Times New Roman" w:eastAsia="Times New Roman" w:hAnsi="Times New Roman" w:cs="Times New Roman"/>
          <w:sz w:val="18"/>
          <w:szCs w:val="24"/>
        </w:rPr>
      </w:pPr>
    </w:p>
    <w:p w14:paraId="2AD611DC" w14:textId="2383E331" w:rsidR="00230145" w:rsidRPr="0082426F" w:rsidRDefault="004F62F3" w:rsidP="0072415F">
      <w:pPr>
        <w:spacing w:before="120" w:line="240" w:lineRule="auto"/>
        <w:ind w:left="2160" w:hanging="360"/>
        <w:jc w:val="left"/>
      </w:pPr>
      <w:sdt>
        <w:sdtPr>
          <w:rPr>
            <w:rFonts w:ascii="Times New Roman" w:eastAsia="Times New Roman" w:hAnsi="Times New Roman" w:cs="Times New Roman"/>
            <w:szCs w:val="24"/>
          </w:rPr>
          <w:id w:val="-744029062"/>
          <w14:checkbox>
            <w14:checked w14:val="1"/>
            <w14:checkedState w14:val="2612" w14:font="MS Gothic"/>
            <w14:uncheckedState w14:val="2610" w14:font="MS Gothic"/>
          </w14:checkbox>
        </w:sdtPr>
        <w:sdtEndPr/>
        <w:sdtContent>
          <w:r w:rsidR="00D05569">
            <w:rPr>
              <w:rFonts w:ascii="MS Gothic" w:eastAsia="MS Gothic" w:hAnsi="MS Gothic" w:cs="Times New Roman" w:hint="eastAsia"/>
              <w:szCs w:val="24"/>
            </w:rPr>
            <w:t>☒</w:t>
          </w:r>
        </w:sdtContent>
      </w:sdt>
      <w:r w:rsidR="0072415F" w:rsidRPr="00314C06">
        <w:rPr>
          <w:rFonts w:ascii="Times New Roman" w:eastAsia="Times New Roman" w:hAnsi="Times New Roman" w:cs="Times New Roman"/>
          <w:szCs w:val="24"/>
        </w:rPr>
        <w:t xml:space="preserve"> This judicial district uses the translated forms </w:t>
      </w:r>
      <w:r w:rsidR="00230145" w:rsidRPr="00314C06">
        <w:rPr>
          <w:rFonts w:ascii="Times New Roman" w:hAnsi="Times New Roman" w:cs="Times New Roman"/>
        </w:rPr>
        <w:t>made available to the courts by the Administrative Office of Pennsylvania Courts (AOPC).</w:t>
      </w:r>
      <w:r w:rsidR="00230145" w:rsidRPr="00314C06">
        <w:rPr>
          <w:rFonts w:ascii="Times New Roman" w:hAnsi="Times New Roman" w:cs="Times New Roman"/>
          <w:vertAlign w:val="superscript"/>
        </w:rPr>
        <w:footnoteReference w:id="10"/>
      </w:r>
      <w:r w:rsidR="00230145" w:rsidRPr="0072415F">
        <w:rPr>
          <w:rFonts w:ascii="Times New Roman" w:hAnsi="Times New Roman" w:cs="Times New Roman"/>
        </w:rPr>
        <w:t xml:space="preserve"> </w:t>
      </w:r>
    </w:p>
    <w:p w14:paraId="2CEA75EE" w14:textId="330B9723" w:rsidR="00C3054C" w:rsidRDefault="00C3054C" w:rsidP="00C3054C">
      <w:pPr>
        <w:spacing w:before="120" w:line="240" w:lineRule="auto"/>
        <w:jc w:val="left"/>
        <w:rPr>
          <w:rFonts w:ascii="Times New Roman" w:hAnsi="Times New Roman" w:cs="Times New Roman"/>
        </w:rPr>
      </w:pPr>
    </w:p>
    <w:p w14:paraId="4E0A6B1A" w14:textId="5E9298E0" w:rsidR="0000369B" w:rsidRPr="0000369B" w:rsidRDefault="0000369B" w:rsidP="0000369B">
      <w:pPr>
        <w:tabs>
          <w:tab w:val="left" w:pos="1350"/>
        </w:tabs>
        <w:spacing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ab/>
      </w:r>
      <w:r w:rsidRPr="0000369B">
        <w:rPr>
          <w:rFonts w:ascii="Times New Roman" w:eastAsia="Times New Roman" w:hAnsi="Times New Roman" w:cs="Times New Roman"/>
          <w:szCs w:val="24"/>
        </w:rPr>
        <w:tab/>
        <w:t>2.  Signage &amp; Websites</w:t>
      </w:r>
      <w:r w:rsidR="00EA1E27">
        <w:rPr>
          <w:rStyle w:val="FootnoteReference"/>
          <w:rFonts w:ascii="Times New Roman" w:eastAsia="Times New Roman" w:hAnsi="Times New Roman" w:cs="Times New Roman"/>
          <w:szCs w:val="24"/>
        </w:rPr>
        <w:footnoteReference w:id="11"/>
      </w:r>
    </w:p>
    <w:p w14:paraId="2DACB978" w14:textId="44CF969C" w:rsidR="003A4DD1" w:rsidRDefault="003A4DD1" w:rsidP="00C3054C">
      <w:pPr>
        <w:spacing w:line="240" w:lineRule="auto"/>
        <w:jc w:val="left"/>
        <w:rPr>
          <w:rFonts w:ascii="Times New Roman" w:eastAsia="Times New Roman" w:hAnsi="Times New Roman" w:cs="Times New Roman"/>
          <w:szCs w:val="24"/>
        </w:rPr>
      </w:pPr>
    </w:p>
    <w:p w14:paraId="5232C952" w14:textId="024CD135" w:rsidR="00D4745A" w:rsidRDefault="0000369B" w:rsidP="00D4745A">
      <w:pPr>
        <w:spacing w:line="240" w:lineRule="auto"/>
        <w:ind w:left="1440" w:firstLine="72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While acknowledging that the counties in which judicial districts are located generally own the courthouse buildings and control signage, this judicial district has taken the following steps towards incorporating bilingual signage into its court buildings and has done the following to address translation of court websites:</w:t>
      </w:r>
      <w:r w:rsidR="00D4745A">
        <w:rPr>
          <w:rFonts w:ascii="Times New Roman" w:eastAsia="Times New Roman" w:hAnsi="Times New Roman" w:cs="Times New Roman"/>
          <w:szCs w:val="24"/>
        </w:rPr>
        <w:t xml:space="preserve"> </w:t>
      </w:r>
    </w:p>
    <w:p w14:paraId="58029925" w14:textId="77777777" w:rsidR="000070BD" w:rsidRPr="00D4745A" w:rsidRDefault="000070BD" w:rsidP="00D4745A">
      <w:pPr>
        <w:spacing w:line="240" w:lineRule="auto"/>
        <w:ind w:left="1440" w:firstLine="720"/>
        <w:jc w:val="left"/>
        <w:rPr>
          <w:rFonts w:ascii="Times New Roman" w:eastAsia="Times New Roman" w:hAnsi="Times New Roman" w:cs="Times New Roman"/>
          <w:szCs w:val="24"/>
        </w:rPr>
      </w:pPr>
    </w:p>
    <w:p w14:paraId="0BACC274" w14:textId="77777777" w:rsidR="0000369B" w:rsidRPr="0000369B" w:rsidRDefault="0000369B" w:rsidP="0000369B">
      <w:pPr>
        <w:spacing w:line="240" w:lineRule="auto"/>
        <w:jc w:val="left"/>
        <w:rPr>
          <w:rFonts w:ascii="Times New Roman" w:eastAsia="Times New Roman" w:hAnsi="Times New Roman" w:cs="Times New Roman"/>
          <w:szCs w:val="24"/>
        </w:rPr>
      </w:pPr>
    </w:p>
    <w:p w14:paraId="7DAC90A9" w14:textId="04288732" w:rsidR="0000369B" w:rsidRPr="0000369B" w:rsidRDefault="004F62F3" w:rsidP="0000369B">
      <w:pPr>
        <w:spacing w:line="240" w:lineRule="auto"/>
        <w:ind w:left="180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96076588"/>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We have incorporated bilingual or multilingual signage into our existing court buildings as follows:</w:t>
      </w:r>
    </w:p>
    <w:p w14:paraId="2D14C066" w14:textId="77777777" w:rsidR="0000369B" w:rsidRPr="0000369B" w:rsidRDefault="0000369B" w:rsidP="0000369B">
      <w:pPr>
        <w:spacing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noProof/>
          <w:szCs w:val="24"/>
        </w:rPr>
        <mc:AlternateContent>
          <mc:Choice Requires="wps">
            <w:drawing>
              <wp:anchor distT="45720" distB="45720" distL="114300" distR="114300" simplePos="0" relativeHeight="251662336" behindDoc="0" locked="0" layoutInCell="1" allowOverlap="1" wp14:anchorId="36A7F842" wp14:editId="4F97F0EE">
                <wp:simplePos x="0" y="0"/>
                <wp:positionH relativeFrom="margin">
                  <wp:posOffset>1338580</wp:posOffset>
                </wp:positionH>
                <wp:positionV relativeFrom="paragraph">
                  <wp:posOffset>107950</wp:posOffset>
                </wp:positionV>
                <wp:extent cx="4538980" cy="772795"/>
                <wp:effectExtent l="0" t="0" r="1397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772795"/>
                        </a:xfrm>
                        <a:prstGeom prst="rect">
                          <a:avLst/>
                        </a:prstGeom>
                        <a:solidFill>
                          <a:srgbClr val="FFFFFF"/>
                        </a:solidFill>
                        <a:ln w="9525">
                          <a:solidFill>
                            <a:srgbClr val="000000"/>
                          </a:solidFill>
                          <a:miter lim="800000"/>
                          <a:headEnd/>
                          <a:tailEnd/>
                        </a:ln>
                      </wps:spPr>
                      <wps:txbx>
                        <w:txbxContent>
                          <w:p w14:paraId="202CCFF4" w14:textId="0AC1C1DF" w:rsidR="00314C06" w:rsidRDefault="00314C06" w:rsidP="0000369B">
                            <w:r>
                              <w:t>I-Speak Cards/Posters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7F842" id="_x0000_s1027" type="#_x0000_t202" style="position:absolute;margin-left:105.4pt;margin-top:8.5pt;width:357.4pt;height:60.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">
                <v:textbox>
                  <w:txbxContent>
                    <w:p w14:paraId="202CCFF4" w14:textId="0AC1C1DF" w:rsidR="00314C06" w:rsidRDefault="00314C06" w:rsidP="0000369B">
                      <w:r>
                        <w:t>I-Speak Cards/Posters</w:t>
                      </w:r>
                    </w:p>
                  </w:txbxContent>
                </v:textbox>
                <w10:wrap type="square" anchorx="margin"/>
              </v:shape>
            </w:pict>
          </mc:Fallback>
        </mc:AlternateContent>
      </w:r>
    </w:p>
    <w:p w14:paraId="1025DC87" w14:textId="77777777" w:rsidR="0000369B" w:rsidRPr="0000369B" w:rsidRDefault="0000369B" w:rsidP="0000369B">
      <w:pPr>
        <w:spacing w:line="240" w:lineRule="auto"/>
        <w:jc w:val="left"/>
        <w:rPr>
          <w:rFonts w:ascii="Times New Roman" w:eastAsia="Times New Roman" w:hAnsi="Times New Roman" w:cs="Times New Roman"/>
          <w:szCs w:val="24"/>
        </w:rPr>
      </w:pPr>
    </w:p>
    <w:p w14:paraId="1789E7DC" w14:textId="77777777" w:rsidR="0000369B" w:rsidRPr="0000369B" w:rsidRDefault="0000369B" w:rsidP="0000369B">
      <w:pPr>
        <w:spacing w:line="240" w:lineRule="auto"/>
        <w:jc w:val="left"/>
        <w:rPr>
          <w:rFonts w:ascii="Times New Roman" w:eastAsia="Times New Roman" w:hAnsi="Times New Roman" w:cs="Times New Roman"/>
          <w:szCs w:val="24"/>
        </w:rPr>
      </w:pPr>
    </w:p>
    <w:p w14:paraId="20909AF8" w14:textId="77777777" w:rsidR="0000369B" w:rsidRPr="0000369B" w:rsidRDefault="0000369B" w:rsidP="0000369B">
      <w:pPr>
        <w:spacing w:line="240" w:lineRule="auto"/>
        <w:ind w:left="1800" w:hanging="360"/>
        <w:jc w:val="left"/>
        <w:rPr>
          <w:rFonts w:ascii="Times New Roman" w:eastAsia="Times New Roman" w:hAnsi="Times New Roman" w:cs="Times New Roman"/>
          <w:szCs w:val="24"/>
        </w:rPr>
      </w:pPr>
    </w:p>
    <w:p w14:paraId="6695F0D6" w14:textId="77777777" w:rsidR="0000369B" w:rsidRPr="0000369B" w:rsidRDefault="0000369B" w:rsidP="0000369B">
      <w:pPr>
        <w:spacing w:line="240" w:lineRule="auto"/>
        <w:ind w:left="1800" w:hanging="360"/>
        <w:jc w:val="left"/>
        <w:rPr>
          <w:rFonts w:ascii="Times New Roman" w:eastAsia="Times New Roman" w:hAnsi="Times New Roman" w:cs="Times New Roman"/>
          <w:szCs w:val="24"/>
        </w:rPr>
      </w:pPr>
    </w:p>
    <w:p w14:paraId="06F5737C" w14:textId="422435A0" w:rsidR="0000369B" w:rsidRPr="0000369B" w:rsidRDefault="0000369B" w:rsidP="00C3054C">
      <w:pPr>
        <w:spacing w:line="240" w:lineRule="auto"/>
        <w:jc w:val="left"/>
        <w:rPr>
          <w:rFonts w:ascii="Times New Roman" w:eastAsia="Times New Roman" w:hAnsi="Times New Roman" w:cs="Times New Roman"/>
          <w:szCs w:val="24"/>
        </w:rPr>
      </w:pPr>
    </w:p>
    <w:p w14:paraId="115C0ABB" w14:textId="77777777" w:rsidR="0000369B" w:rsidRPr="0000369B" w:rsidRDefault="004F62F3" w:rsidP="0000369B">
      <w:pPr>
        <w:spacing w:line="240" w:lineRule="auto"/>
        <w:ind w:left="180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343862913"/>
          <w14:checkbox>
            <w14:checked w14:val="0"/>
            <w14:checkedState w14:val="2612" w14:font="MS Gothic"/>
            <w14:uncheckedState w14:val="2610" w14:font="MS Gothic"/>
          </w14:checkbox>
        </w:sdtPr>
        <w:sdtEndPr/>
        <w:sdtContent>
          <w:r w:rsidR="0000369B" w:rsidRPr="0000369B">
            <w:rPr>
              <w:rFonts w:ascii="Segoe UI Symbol" w:eastAsia="Times New Roman" w:hAnsi="Segoe UI Symbol" w:cs="Segoe UI Symbol"/>
              <w:szCs w:val="24"/>
            </w:rPr>
            <w:t>☐</w:t>
          </w:r>
        </w:sdtContent>
      </w:sdt>
      <w:r w:rsidR="0000369B" w:rsidRPr="0000369B">
        <w:rPr>
          <w:rFonts w:ascii="Times New Roman" w:eastAsia="Times New Roman" w:hAnsi="Times New Roman" w:cs="Times New Roman"/>
          <w:szCs w:val="24"/>
        </w:rPr>
        <w:t xml:space="preserve"> We have recently renovated court buildings and taken the opportunity to incorporate bilingual or multilingual signage into our renovated or new buildings as follows:</w:t>
      </w:r>
    </w:p>
    <w:p w14:paraId="131461A2" w14:textId="77777777" w:rsidR="0000369B" w:rsidRPr="0000369B" w:rsidRDefault="0000369B" w:rsidP="0000369B">
      <w:pPr>
        <w:spacing w:line="240" w:lineRule="auto"/>
        <w:ind w:left="1800" w:hanging="360"/>
        <w:jc w:val="left"/>
        <w:rPr>
          <w:rFonts w:ascii="Times New Roman" w:eastAsia="Times New Roman" w:hAnsi="Times New Roman" w:cs="Times New Roman"/>
          <w:szCs w:val="24"/>
        </w:rPr>
      </w:pPr>
    </w:p>
    <w:p w14:paraId="0FF23216" w14:textId="77777777" w:rsidR="0000369B" w:rsidRPr="0000369B" w:rsidRDefault="0000369B" w:rsidP="004D774D">
      <w:pPr>
        <w:spacing w:line="240" w:lineRule="auto"/>
        <w:ind w:left="1800" w:firstLine="360"/>
        <w:jc w:val="left"/>
        <w:rPr>
          <w:rFonts w:ascii="Times New Roman" w:eastAsia="Times New Roman" w:hAnsi="Times New Roman" w:cs="Times New Roman"/>
          <w:szCs w:val="24"/>
        </w:rPr>
      </w:pPr>
      <w:r w:rsidRPr="0000369B">
        <w:rPr>
          <w:rFonts w:ascii="Times New Roman" w:eastAsia="Times New Roman" w:hAnsi="Times New Roman" w:cs="Times New Roman"/>
          <w:noProof/>
          <w:szCs w:val="24"/>
        </w:rPr>
        <mc:AlternateContent>
          <mc:Choice Requires="wps">
            <w:drawing>
              <wp:inline distT="0" distB="0" distL="0" distR="0" wp14:anchorId="474B3B07" wp14:editId="6B4C6FDE">
                <wp:extent cx="4463143" cy="881742"/>
                <wp:effectExtent l="0" t="0" r="1397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143" cy="881742"/>
                        </a:xfrm>
                        <a:prstGeom prst="rect">
                          <a:avLst/>
                        </a:prstGeom>
                        <a:solidFill>
                          <a:srgbClr val="FFFFFF"/>
                        </a:solidFill>
                        <a:ln w="9525">
                          <a:solidFill>
                            <a:srgbClr val="000000"/>
                          </a:solidFill>
                          <a:miter lim="800000"/>
                          <a:headEnd/>
                          <a:tailEnd/>
                        </a:ln>
                      </wps:spPr>
                      <wps:txbx>
                        <w:txbxContent>
                          <w:p w14:paraId="318870A1" w14:textId="0F6C10DE" w:rsidR="00314C06" w:rsidRDefault="00314C06" w:rsidP="0000369B"/>
                        </w:txbxContent>
                      </wps:txbx>
                      <wps:bodyPr rot="0" vert="horz" wrap="square" lIns="91440" tIns="45720" rIns="91440" bIns="45720" anchor="t" anchorCtr="0">
                        <a:noAutofit/>
                      </wps:bodyPr>
                    </wps:wsp>
                  </a:graphicData>
                </a:graphic>
              </wp:inline>
            </w:drawing>
          </mc:Choice>
          <mc:Fallback>
            <w:pict>
              <v:shape w14:anchorId="474B3B07" id="Text Box 2" o:spid="_x0000_s1028" type="#_x0000_t202" style="width:351.4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">
                <v:textbox>
                  <w:txbxContent>
                    <w:p w14:paraId="318870A1" w14:textId="0F6C10DE" w:rsidR="00314C06" w:rsidRDefault="00314C06" w:rsidP="0000369B"/>
                  </w:txbxContent>
                </v:textbox>
                <w10:anchorlock/>
              </v:shape>
            </w:pict>
          </mc:Fallback>
        </mc:AlternateContent>
      </w:r>
    </w:p>
    <w:p w14:paraId="59782C3D" w14:textId="569EAB4E" w:rsidR="0000369B" w:rsidRDefault="0000369B" w:rsidP="0000369B">
      <w:pPr>
        <w:spacing w:line="240" w:lineRule="auto"/>
        <w:jc w:val="left"/>
        <w:rPr>
          <w:rFonts w:ascii="Times New Roman" w:eastAsia="Times New Roman" w:hAnsi="Times New Roman" w:cs="Times New Roman"/>
          <w:szCs w:val="24"/>
        </w:rPr>
      </w:pPr>
    </w:p>
    <w:p w14:paraId="03AA336C" w14:textId="204D3999" w:rsidR="00081808" w:rsidRPr="008D05A9" w:rsidRDefault="004F62F3" w:rsidP="00081808">
      <w:pPr>
        <w:spacing w:line="240" w:lineRule="auto"/>
        <w:ind w:left="180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227344124"/>
          <w14:checkbox>
            <w14:checked w14:val="0"/>
            <w14:checkedState w14:val="2612" w14:font="MS Gothic"/>
            <w14:uncheckedState w14:val="2610" w14:font="MS Gothic"/>
          </w14:checkbox>
        </w:sdtPr>
        <w:sdtEndPr/>
        <w:sdtContent>
          <w:r w:rsidR="002A0FB9">
            <w:rPr>
              <w:rFonts w:ascii="MS Gothic" w:eastAsia="MS Gothic" w:hAnsi="MS Gothic" w:cs="Times New Roman" w:hint="eastAsia"/>
              <w:szCs w:val="24"/>
            </w:rPr>
            <w:t>☐</w:t>
          </w:r>
        </w:sdtContent>
      </w:sdt>
      <w:r w:rsidR="00081808" w:rsidRPr="0000369B">
        <w:rPr>
          <w:rFonts w:ascii="Times New Roman" w:eastAsia="Times New Roman" w:hAnsi="Times New Roman" w:cs="Times New Roman"/>
          <w:szCs w:val="24"/>
        </w:rPr>
        <w:t xml:space="preserve"> </w:t>
      </w:r>
      <w:r w:rsidR="00081808" w:rsidRPr="008D05A9">
        <w:rPr>
          <w:rFonts w:ascii="Times New Roman" w:eastAsia="Times New Roman" w:hAnsi="Times New Roman" w:cs="Times New Roman"/>
          <w:szCs w:val="24"/>
        </w:rPr>
        <w:t>We are planning</w:t>
      </w:r>
      <w:r w:rsidR="00081808" w:rsidRPr="008D05A9">
        <w:rPr>
          <w:rFonts w:ascii="Times New Roman" w:eastAsia="Times New Roman" w:hAnsi="Times New Roman" w:cs="Times New Roman"/>
          <w:b/>
          <w:szCs w:val="24"/>
        </w:rPr>
        <w:t xml:space="preserve"> </w:t>
      </w:r>
      <w:r w:rsidR="00081808" w:rsidRPr="008D05A9">
        <w:rPr>
          <w:rFonts w:ascii="Times New Roman" w:eastAsia="Times New Roman" w:hAnsi="Times New Roman" w:cs="Times New Roman"/>
          <w:szCs w:val="24"/>
        </w:rPr>
        <w:t>to include bilingual</w:t>
      </w:r>
      <w:r w:rsidR="006D6C4E" w:rsidRPr="008D05A9">
        <w:rPr>
          <w:rFonts w:ascii="Times New Roman" w:eastAsia="Times New Roman" w:hAnsi="Times New Roman" w:cs="Times New Roman"/>
          <w:szCs w:val="24"/>
        </w:rPr>
        <w:t xml:space="preserve"> or multilingual</w:t>
      </w:r>
      <w:r w:rsidR="00081808" w:rsidRPr="008D05A9">
        <w:rPr>
          <w:rFonts w:ascii="Times New Roman" w:eastAsia="Times New Roman" w:hAnsi="Times New Roman" w:cs="Times New Roman"/>
          <w:szCs w:val="24"/>
        </w:rPr>
        <w:t xml:space="preserve"> signage in our buildings in this way by [Date]:</w:t>
      </w:r>
    </w:p>
    <w:p w14:paraId="338369B6" w14:textId="3E2BD196" w:rsidR="00081808" w:rsidRPr="008D05A9" w:rsidRDefault="002C3F00" w:rsidP="00081808">
      <w:pPr>
        <w:spacing w:line="240" w:lineRule="auto"/>
        <w:ind w:left="1800" w:hanging="360"/>
        <w:jc w:val="left"/>
        <w:rPr>
          <w:rFonts w:ascii="Times New Roman" w:eastAsia="Times New Roman" w:hAnsi="Times New Roman" w:cs="Times New Roman"/>
          <w:szCs w:val="24"/>
        </w:rPr>
      </w:pPr>
      <w:r w:rsidRPr="008D05A9">
        <w:rPr>
          <w:rFonts w:ascii="Times New Roman" w:eastAsia="Times New Roman" w:hAnsi="Times New Roman" w:cs="Times New Roman"/>
          <w:noProof/>
          <w:szCs w:val="24"/>
        </w:rPr>
        <mc:AlternateContent>
          <mc:Choice Requires="wps">
            <w:drawing>
              <wp:anchor distT="45720" distB="45720" distL="114300" distR="114300" simplePos="0" relativeHeight="251666432" behindDoc="0" locked="0" layoutInCell="1" allowOverlap="1" wp14:anchorId="6D1A3B04" wp14:editId="0FD65A37">
                <wp:simplePos x="0" y="0"/>
                <wp:positionH relativeFrom="margin">
                  <wp:posOffset>1360170</wp:posOffset>
                </wp:positionH>
                <wp:positionV relativeFrom="paragraph">
                  <wp:posOffset>174625</wp:posOffset>
                </wp:positionV>
                <wp:extent cx="4451985" cy="870585"/>
                <wp:effectExtent l="0" t="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870585"/>
                        </a:xfrm>
                        <a:prstGeom prst="rect">
                          <a:avLst/>
                        </a:prstGeom>
                        <a:solidFill>
                          <a:srgbClr val="FFFFFF"/>
                        </a:solidFill>
                        <a:ln w="9525">
                          <a:solidFill>
                            <a:srgbClr val="000000"/>
                          </a:solidFill>
                          <a:miter lim="800000"/>
                          <a:headEnd/>
                          <a:tailEnd/>
                        </a:ln>
                      </wps:spPr>
                      <wps:txbx>
                        <w:txbxContent>
                          <w:p w14:paraId="24DB1465" w14:textId="55E00FE4" w:rsidR="00314C06" w:rsidRDefault="00314C06" w:rsidP="00081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A3B04" id="_x0000_s1029" type="#_x0000_t202" style="position:absolute;left:0;text-align:left;margin-left:107.1pt;margin-top:13.75pt;width:350.55pt;height:68.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">
                <v:textbox>
                  <w:txbxContent>
                    <w:p w14:paraId="24DB1465" w14:textId="55E00FE4" w:rsidR="00314C06" w:rsidRDefault="00314C06" w:rsidP="00081808"/>
                  </w:txbxContent>
                </v:textbox>
                <w10:wrap type="square" anchorx="margin"/>
              </v:shape>
            </w:pict>
          </mc:Fallback>
        </mc:AlternateContent>
      </w:r>
    </w:p>
    <w:p w14:paraId="537B3CCA" w14:textId="21D9DE24" w:rsidR="00081808" w:rsidRPr="008D05A9" w:rsidRDefault="00081808" w:rsidP="00081808">
      <w:pPr>
        <w:spacing w:line="240" w:lineRule="auto"/>
        <w:ind w:left="1800" w:hanging="360"/>
        <w:jc w:val="left"/>
        <w:rPr>
          <w:rFonts w:ascii="Times New Roman" w:eastAsia="Times New Roman" w:hAnsi="Times New Roman" w:cs="Times New Roman"/>
          <w:szCs w:val="24"/>
        </w:rPr>
      </w:pPr>
    </w:p>
    <w:p w14:paraId="39D7EAC6" w14:textId="77777777" w:rsidR="00081808" w:rsidRPr="008D05A9" w:rsidRDefault="00081808" w:rsidP="00081808">
      <w:pPr>
        <w:spacing w:line="240" w:lineRule="auto"/>
        <w:ind w:left="1800" w:hanging="360"/>
        <w:jc w:val="left"/>
        <w:rPr>
          <w:rFonts w:ascii="Times New Roman" w:eastAsia="Times New Roman" w:hAnsi="Times New Roman" w:cs="Times New Roman"/>
          <w:szCs w:val="24"/>
        </w:rPr>
      </w:pPr>
    </w:p>
    <w:p w14:paraId="2B567C28" w14:textId="77777777" w:rsidR="00081808" w:rsidRPr="008D05A9" w:rsidRDefault="00081808" w:rsidP="00081808">
      <w:pPr>
        <w:spacing w:line="240" w:lineRule="auto"/>
        <w:ind w:left="1800" w:hanging="360"/>
        <w:jc w:val="left"/>
        <w:rPr>
          <w:rFonts w:ascii="Times New Roman" w:eastAsia="Times New Roman" w:hAnsi="Times New Roman" w:cs="Times New Roman"/>
          <w:szCs w:val="24"/>
        </w:rPr>
      </w:pPr>
    </w:p>
    <w:p w14:paraId="2FE5D649" w14:textId="77777777" w:rsidR="00081808" w:rsidRPr="008D05A9" w:rsidRDefault="00081808" w:rsidP="00081808">
      <w:pPr>
        <w:spacing w:line="240" w:lineRule="auto"/>
        <w:ind w:left="1800" w:hanging="360"/>
        <w:jc w:val="left"/>
        <w:rPr>
          <w:rFonts w:ascii="Times New Roman" w:eastAsia="Times New Roman" w:hAnsi="Times New Roman" w:cs="Times New Roman"/>
          <w:szCs w:val="24"/>
        </w:rPr>
      </w:pPr>
    </w:p>
    <w:p w14:paraId="1F5A7A80" w14:textId="77777777" w:rsidR="00081808" w:rsidRPr="008D05A9" w:rsidRDefault="00081808" w:rsidP="00081808">
      <w:pPr>
        <w:spacing w:line="240" w:lineRule="auto"/>
        <w:jc w:val="left"/>
        <w:rPr>
          <w:rFonts w:ascii="Times New Roman" w:eastAsia="Times New Roman" w:hAnsi="Times New Roman" w:cs="Times New Roman"/>
          <w:szCs w:val="24"/>
        </w:rPr>
      </w:pPr>
      <w:r w:rsidRPr="008D05A9" w:rsidDel="002A4262">
        <w:rPr>
          <w:rFonts w:ascii="Times New Roman" w:eastAsia="Times New Roman" w:hAnsi="Times New Roman" w:cs="Times New Roman"/>
          <w:szCs w:val="24"/>
        </w:rPr>
        <w:tab/>
      </w:r>
    </w:p>
    <w:p w14:paraId="72460D7A" w14:textId="229F0A91" w:rsidR="0000369B" w:rsidRPr="008D05A9" w:rsidRDefault="0000369B" w:rsidP="0000369B">
      <w:pPr>
        <w:spacing w:line="240" w:lineRule="auto"/>
        <w:jc w:val="left"/>
        <w:rPr>
          <w:rFonts w:ascii="Times New Roman" w:eastAsia="Times New Roman" w:hAnsi="Times New Roman" w:cs="Times New Roman"/>
          <w:szCs w:val="24"/>
        </w:rPr>
      </w:pPr>
    </w:p>
    <w:p w14:paraId="4AD35D5A" w14:textId="0BD4B08F" w:rsidR="003916BA" w:rsidRPr="00A35072" w:rsidRDefault="004F62F3" w:rsidP="003916BA">
      <w:pPr>
        <w:ind w:left="1800" w:hanging="360"/>
      </w:pPr>
      <w:sdt>
        <w:sdtPr>
          <w:id w:val="-1549366822"/>
          <w14:checkbox>
            <w14:checked w14:val="1"/>
            <w14:checkedState w14:val="2612" w14:font="MS Gothic"/>
            <w14:uncheckedState w14:val="2610" w14:font="MS Gothic"/>
          </w14:checkbox>
        </w:sdtPr>
        <w:sdtEndPr/>
        <w:sdtContent>
          <w:r w:rsidR="00D05569" w:rsidRPr="008D05A9">
            <w:rPr>
              <w:rFonts w:ascii="MS Gothic" w:eastAsia="MS Gothic" w:hAnsi="MS Gothic" w:hint="eastAsia"/>
            </w:rPr>
            <w:t>☒</w:t>
          </w:r>
        </w:sdtContent>
      </w:sdt>
      <w:r w:rsidR="003916BA" w:rsidRPr="008D05A9">
        <w:rPr>
          <w:b/>
        </w:rPr>
        <w:t xml:space="preserve"> </w:t>
      </w:r>
      <w:r w:rsidR="003916BA" w:rsidRPr="008D05A9">
        <w:rPr>
          <w:rFonts w:ascii="Times New Roman" w:hAnsi="Times New Roman" w:cs="Times New Roman"/>
          <w:szCs w:val="24"/>
        </w:rPr>
        <w:t>We have reviewed our court website with an eye to translat</w:t>
      </w:r>
      <w:r w:rsidR="0075557C" w:rsidRPr="008D05A9">
        <w:rPr>
          <w:rFonts w:ascii="Times New Roman" w:hAnsi="Times New Roman" w:cs="Times New Roman"/>
          <w:szCs w:val="24"/>
        </w:rPr>
        <w:t xml:space="preserve">ing webpages </w:t>
      </w:r>
      <w:r w:rsidR="00854810" w:rsidRPr="008D05A9">
        <w:rPr>
          <w:rFonts w:ascii="Times New Roman" w:hAnsi="Times New Roman" w:cs="Times New Roman"/>
          <w:szCs w:val="24"/>
        </w:rPr>
        <w:t>in subject matter areas in which our judicial district experience</w:t>
      </w:r>
      <w:r w:rsidR="00DC4474" w:rsidRPr="008D05A9">
        <w:rPr>
          <w:rFonts w:ascii="Times New Roman" w:hAnsi="Times New Roman" w:cs="Times New Roman"/>
          <w:szCs w:val="24"/>
        </w:rPr>
        <w:t>s</w:t>
      </w:r>
      <w:r w:rsidR="00854810" w:rsidRPr="008D05A9">
        <w:rPr>
          <w:rFonts w:ascii="Times New Roman" w:hAnsi="Times New Roman" w:cs="Times New Roman"/>
          <w:szCs w:val="24"/>
        </w:rPr>
        <w:t xml:space="preserve"> high LEP usage</w:t>
      </w:r>
      <w:r w:rsidR="003916BA" w:rsidRPr="008D05A9">
        <w:rPr>
          <w:rFonts w:ascii="Times New Roman" w:hAnsi="Times New Roman" w:cs="Times New Roman"/>
          <w:szCs w:val="24"/>
        </w:rPr>
        <w:t>.</w:t>
      </w:r>
    </w:p>
    <w:p w14:paraId="05444076" w14:textId="77777777" w:rsidR="003916BA" w:rsidRPr="0000369B" w:rsidRDefault="003916BA" w:rsidP="0000369B">
      <w:pPr>
        <w:spacing w:line="240" w:lineRule="auto"/>
        <w:jc w:val="left"/>
        <w:rPr>
          <w:rFonts w:ascii="Times New Roman" w:eastAsia="Times New Roman" w:hAnsi="Times New Roman" w:cs="Times New Roman"/>
          <w:szCs w:val="24"/>
        </w:rPr>
      </w:pPr>
    </w:p>
    <w:p w14:paraId="24625210" w14:textId="2E154E05" w:rsidR="0000369B" w:rsidRDefault="004F62F3" w:rsidP="00D4745A">
      <w:pPr>
        <w:spacing w:line="240" w:lineRule="auto"/>
        <w:ind w:left="1800" w:hanging="360"/>
        <w:jc w:val="left"/>
        <w:rPr>
          <w:rFonts w:ascii="Times New Roman" w:eastAsia="Times New Roman" w:hAnsi="Times New Roman" w:cs="Times New Roman"/>
          <w:b/>
          <w:szCs w:val="24"/>
          <w:u w:val="single"/>
        </w:rPr>
      </w:pPr>
      <w:sdt>
        <w:sdtPr>
          <w:rPr>
            <w:rFonts w:ascii="Times New Roman" w:eastAsia="Times New Roman" w:hAnsi="Times New Roman" w:cs="Times New Roman"/>
            <w:szCs w:val="24"/>
          </w:rPr>
          <w:id w:val="952281936"/>
          <w14:checkbox>
            <w14:checked w14:val="0"/>
            <w14:checkedState w14:val="2612" w14:font="MS Gothic"/>
            <w14:uncheckedState w14:val="2610" w14:font="MS Gothic"/>
          </w14:checkbox>
        </w:sdtPr>
        <w:sdtEndPr/>
        <w:sdtContent>
          <w:r w:rsidR="003916BA">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t>
      </w:r>
      <w:r w:rsidR="0000369B" w:rsidRPr="00710FC8">
        <w:rPr>
          <w:rFonts w:ascii="Times New Roman" w:eastAsia="Times New Roman" w:hAnsi="Times New Roman" w:cs="Times New Roman"/>
          <w:szCs w:val="24"/>
        </w:rPr>
        <w:t xml:space="preserve">We have translated </w:t>
      </w:r>
      <w:r w:rsidR="004B6EDC">
        <w:rPr>
          <w:rFonts w:ascii="Times New Roman" w:eastAsia="Times New Roman" w:hAnsi="Times New Roman" w:cs="Times New Roman"/>
          <w:szCs w:val="24"/>
        </w:rPr>
        <w:t>the following pages using qualified translators:</w:t>
      </w:r>
      <w:r w:rsidR="0000369B" w:rsidRPr="0000369B">
        <w:rPr>
          <w:rFonts w:ascii="Times New Roman" w:eastAsia="Times New Roman" w:hAnsi="Times New Roman" w:cs="Times New Roman"/>
          <w:b/>
          <w:szCs w:val="24"/>
          <w:u w:val="single"/>
        </w:rPr>
        <w:t xml:space="preserve"> </w:t>
      </w:r>
    </w:p>
    <w:p w14:paraId="025ED429" w14:textId="6A38B54F" w:rsidR="004B6EDC" w:rsidRDefault="004B6EDC" w:rsidP="00D4745A">
      <w:pPr>
        <w:spacing w:line="240" w:lineRule="auto"/>
        <w:ind w:left="1800" w:hanging="360"/>
        <w:jc w:val="left"/>
        <w:rPr>
          <w:rFonts w:ascii="Times New Roman" w:eastAsia="Times New Roman" w:hAnsi="Times New Roman" w:cs="Times New Roman"/>
          <w:b/>
          <w:szCs w:val="24"/>
          <w:u w:val="single"/>
        </w:rPr>
      </w:pPr>
      <w:r w:rsidRPr="004B6EDC">
        <w:rPr>
          <w:rFonts w:ascii="Times New Roman" w:eastAsia="Times New Roman" w:hAnsi="Times New Roman" w:cs="Times New Roman"/>
          <w:noProof/>
          <w:szCs w:val="24"/>
        </w:rPr>
        <w:lastRenderedPageBreak/>
        <mc:AlternateContent>
          <mc:Choice Requires="wps">
            <w:drawing>
              <wp:anchor distT="45720" distB="45720" distL="114300" distR="114300" simplePos="0" relativeHeight="251670528" behindDoc="0" locked="0" layoutInCell="1" allowOverlap="1" wp14:anchorId="34FF97A0" wp14:editId="14F8BD03">
                <wp:simplePos x="0" y="0"/>
                <wp:positionH relativeFrom="margin">
                  <wp:posOffset>1338580</wp:posOffset>
                </wp:positionH>
                <wp:positionV relativeFrom="paragraph">
                  <wp:posOffset>55245</wp:posOffset>
                </wp:positionV>
                <wp:extent cx="4473575" cy="870585"/>
                <wp:effectExtent l="0" t="0" r="22225"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75" cy="870585"/>
                        </a:xfrm>
                        <a:prstGeom prst="rect">
                          <a:avLst/>
                        </a:prstGeom>
                        <a:solidFill>
                          <a:srgbClr val="FFFFFF"/>
                        </a:solidFill>
                        <a:ln w="9525">
                          <a:solidFill>
                            <a:srgbClr val="000000"/>
                          </a:solidFill>
                          <a:miter lim="800000"/>
                          <a:headEnd/>
                          <a:tailEnd/>
                        </a:ln>
                      </wps:spPr>
                      <wps:txbx>
                        <w:txbxContent>
                          <w:p w14:paraId="305DF4C8" w14:textId="4C122D94" w:rsidR="00314C06" w:rsidRDefault="00314C06" w:rsidP="004B6E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F97A0" id="_x0000_s1030" type="#_x0000_t202" style="position:absolute;left:0;text-align:left;margin-left:105.4pt;margin-top:4.35pt;width:352.25pt;height:68.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">
                <v:textbox>
                  <w:txbxContent>
                    <w:p w14:paraId="305DF4C8" w14:textId="4C122D94" w:rsidR="00314C06" w:rsidRDefault="00314C06" w:rsidP="004B6EDC"/>
                  </w:txbxContent>
                </v:textbox>
                <w10:wrap type="square" anchorx="margin"/>
              </v:shape>
            </w:pict>
          </mc:Fallback>
        </mc:AlternateContent>
      </w:r>
    </w:p>
    <w:p w14:paraId="71DE3F6E" w14:textId="1C1845C1" w:rsidR="004B6EDC" w:rsidRDefault="004B6EDC" w:rsidP="00D4745A">
      <w:pPr>
        <w:spacing w:line="240" w:lineRule="auto"/>
        <w:ind w:left="1800" w:hanging="360"/>
        <w:jc w:val="left"/>
        <w:rPr>
          <w:rFonts w:ascii="Times New Roman" w:eastAsia="Times New Roman" w:hAnsi="Times New Roman" w:cs="Times New Roman"/>
          <w:b/>
          <w:szCs w:val="24"/>
          <w:u w:val="single"/>
        </w:rPr>
      </w:pPr>
    </w:p>
    <w:p w14:paraId="2DB63A06" w14:textId="750EEED9" w:rsidR="004B6EDC" w:rsidRDefault="004B6EDC" w:rsidP="00D4745A">
      <w:pPr>
        <w:spacing w:line="240" w:lineRule="auto"/>
        <w:ind w:left="1800" w:hanging="360"/>
        <w:jc w:val="left"/>
        <w:rPr>
          <w:rFonts w:ascii="Times New Roman" w:eastAsia="Times New Roman" w:hAnsi="Times New Roman" w:cs="Times New Roman"/>
          <w:b/>
          <w:szCs w:val="24"/>
          <w:u w:val="single"/>
        </w:rPr>
      </w:pPr>
    </w:p>
    <w:p w14:paraId="10DA24F4" w14:textId="521C3A68" w:rsidR="004B6EDC" w:rsidRDefault="004B6EDC" w:rsidP="00D4745A">
      <w:pPr>
        <w:spacing w:line="240" w:lineRule="auto"/>
        <w:ind w:left="1800" w:hanging="360"/>
        <w:jc w:val="left"/>
        <w:rPr>
          <w:rFonts w:ascii="Times New Roman" w:eastAsia="Times New Roman" w:hAnsi="Times New Roman" w:cs="Times New Roman"/>
          <w:b/>
          <w:szCs w:val="24"/>
          <w:u w:val="single"/>
        </w:rPr>
      </w:pPr>
    </w:p>
    <w:p w14:paraId="1FF98299" w14:textId="77777777" w:rsidR="004B6EDC" w:rsidRPr="00D4745A" w:rsidRDefault="004B6EDC" w:rsidP="00D4745A">
      <w:pPr>
        <w:spacing w:line="240" w:lineRule="auto"/>
        <w:ind w:left="1800" w:hanging="360"/>
        <w:jc w:val="left"/>
        <w:rPr>
          <w:rFonts w:ascii="Times New Roman" w:eastAsia="Times New Roman" w:hAnsi="Times New Roman" w:cs="Times New Roman"/>
          <w:b/>
          <w:szCs w:val="24"/>
          <w:u w:val="single"/>
        </w:rPr>
      </w:pPr>
    </w:p>
    <w:p w14:paraId="1DE65F86" w14:textId="0FAC2CE6" w:rsidR="00061AAB" w:rsidRPr="0000369B" w:rsidRDefault="00061AAB" w:rsidP="00061AAB">
      <w:pPr>
        <w:spacing w:line="240" w:lineRule="auto"/>
        <w:jc w:val="left"/>
        <w:rPr>
          <w:rFonts w:ascii="Times New Roman" w:eastAsia="Times New Roman" w:hAnsi="Times New Roman" w:cs="Times New Roman"/>
          <w:szCs w:val="24"/>
        </w:rPr>
      </w:pPr>
    </w:p>
    <w:p w14:paraId="46146C21" w14:textId="71826EDC" w:rsidR="0000369B" w:rsidRDefault="004F62F3" w:rsidP="004D774D">
      <w:pPr>
        <w:spacing w:line="240" w:lineRule="auto"/>
        <w:ind w:left="1800" w:hanging="360"/>
        <w:jc w:val="left"/>
        <w:rPr>
          <w:rFonts w:ascii="Times New Roman" w:eastAsia="Times New Roman" w:hAnsi="Times New Roman" w:cs="Times New Roman"/>
          <w:b/>
          <w:szCs w:val="24"/>
        </w:rPr>
      </w:pPr>
      <w:sdt>
        <w:sdtPr>
          <w:rPr>
            <w:rFonts w:ascii="Times New Roman" w:eastAsia="Times New Roman" w:hAnsi="Times New Roman" w:cs="Times New Roman"/>
            <w:szCs w:val="24"/>
          </w:rPr>
          <w:id w:val="69477516"/>
          <w14:checkbox>
            <w14:checked w14:val="0"/>
            <w14:checkedState w14:val="2612" w14:font="MS Gothic"/>
            <w14:uncheckedState w14:val="2610" w14:font="MS Gothic"/>
          </w14:checkbox>
        </w:sdtPr>
        <w:sdtEndPr/>
        <w:sdtContent>
          <w:r w:rsidR="003125FC">
            <w:rPr>
              <w:rFonts w:ascii="MS Gothic" w:eastAsia="MS Gothic" w:hAnsi="MS Gothic" w:cs="Times New Roman" w:hint="eastAsia"/>
              <w:szCs w:val="24"/>
            </w:rPr>
            <w:t>☐</w:t>
          </w:r>
        </w:sdtContent>
      </w:sdt>
      <w:r w:rsidR="0000369B" w:rsidRPr="004D774D">
        <w:rPr>
          <w:rFonts w:ascii="Times New Roman" w:eastAsia="Times New Roman" w:hAnsi="Times New Roman" w:cs="Times New Roman"/>
          <w:b/>
          <w:szCs w:val="24"/>
        </w:rPr>
        <w:t xml:space="preserve"> </w:t>
      </w:r>
    </w:p>
    <w:p w14:paraId="41BF8CA4" w14:textId="77777777" w:rsidR="00C3054C" w:rsidRDefault="00C3054C" w:rsidP="004D774D">
      <w:pPr>
        <w:spacing w:line="240" w:lineRule="auto"/>
        <w:ind w:left="1800" w:hanging="360"/>
        <w:jc w:val="left"/>
        <w:rPr>
          <w:rFonts w:ascii="Times New Roman" w:eastAsia="Times New Roman" w:hAnsi="Times New Roman" w:cs="Times New Roman"/>
          <w:b/>
          <w:szCs w:val="24"/>
        </w:rPr>
      </w:pPr>
    </w:p>
    <w:p w14:paraId="5CC39B92" w14:textId="3EC59512" w:rsidR="004B6EDC" w:rsidRDefault="004B6EDC" w:rsidP="004D774D">
      <w:pPr>
        <w:spacing w:line="240" w:lineRule="auto"/>
        <w:ind w:left="1800" w:hanging="360"/>
        <w:jc w:val="left"/>
        <w:rPr>
          <w:rFonts w:ascii="Times New Roman" w:eastAsia="Times New Roman" w:hAnsi="Times New Roman" w:cs="Times New Roman"/>
          <w:b/>
          <w:szCs w:val="24"/>
        </w:rPr>
      </w:pPr>
      <w:r w:rsidRPr="004B6EDC">
        <w:rPr>
          <w:rFonts w:ascii="Times New Roman" w:eastAsia="Times New Roman" w:hAnsi="Times New Roman" w:cs="Times New Roman"/>
          <w:noProof/>
          <w:szCs w:val="24"/>
        </w:rPr>
        <mc:AlternateContent>
          <mc:Choice Requires="wps">
            <w:drawing>
              <wp:anchor distT="45720" distB="45720" distL="114300" distR="114300" simplePos="0" relativeHeight="251672576" behindDoc="0" locked="0" layoutInCell="1" allowOverlap="1" wp14:anchorId="389AD791" wp14:editId="555ABCAB">
                <wp:simplePos x="0" y="0"/>
                <wp:positionH relativeFrom="margin">
                  <wp:posOffset>1327785</wp:posOffset>
                </wp:positionH>
                <wp:positionV relativeFrom="paragraph">
                  <wp:posOffset>39370</wp:posOffset>
                </wp:positionV>
                <wp:extent cx="4505960" cy="870585"/>
                <wp:effectExtent l="0" t="0" r="2794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870585"/>
                        </a:xfrm>
                        <a:prstGeom prst="rect">
                          <a:avLst/>
                        </a:prstGeom>
                        <a:solidFill>
                          <a:srgbClr val="FFFFFF"/>
                        </a:solidFill>
                        <a:ln w="9525">
                          <a:solidFill>
                            <a:srgbClr val="000000"/>
                          </a:solidFill>
                          <a:miter lim="800000"/>
                          <a:headEnd/>
                          <a:tailEnd/>
                        </a:ln>
                      </wps:spPr>
                      <wps:txbx>
                        <w:txbxContent>
                          <w:p w14:paraId="1F09BF07" w14:textId="6FCB9E3D" w:rsidR="00314C06" w:rsidRDefault="00314C06" w:rsidP="004B6E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AD791" id="_x0000_s1031" type="#_x0000_t202" style="position:absolute;left:0;text-align:left;margin-left:104.55pt;margin-top:3.1pt;width:354.8pt;height:68.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">
                <v:textbox>
                  <w:txbxContent>
                    <w:p w14:paraId="1F09BF07" w14:textId="6FCB9E3D" w:rsidR="00314C06" w:rsidRDefault="00314C06" w:rsidP="004B6EDC"/>
                  </w:txbxContent>
                </v:textbox>
                <w10:wrap type="square" anchorx="margin"/>
              </v:shape>
            </w:pict>
          </mc:Fallback>
        </mc:AlternateContent>
      </w:r>
    </w:p>
    <w:p w14:paraId="3C0266FB" w14:textId="1848DFFC" w:rsidR="004B6EDC" w:rsidRDefault="004B6EDC" w:rsidP="004D774D">
      <w:pPr>
        <w:spacing w:line="240" w:lineRule="auto"/>
        <w:ind w:left="1800" w:hanging="360"/>
        <w:jc w:val="left"/>
        <w:rPr>
          <w:rFonts w:ascii="Times New Roman" w:eastAsia="Times New Roman" w:hAnsi="Times New Roman" w:cs="Times New Roman"/>
          <w:b/>
          <w:szCs w:val="24"/>
        </w:rPr>
      </w:pPr>
    </w:p>
    <w:p w14:paraId="3E2CF186" w14:textId="6A226253" w:rsidR="004B6EDC" w:rsidRDefault="004B6EDC" w:rsidP="004D774D">
      <w:pPr>
        <w:spacing w:line="240" w:lineRule="auto"/>
        <w:ind w:left="1800" w:hanging="360"/>
        <w:jc w:val="left"/>
        <w:rPr>
          <w:rFonts w:ascii="Times New Roman" w:eastAsia="Times New Roman" w:hAnsi="Times New Roman" w:cs="Times New Roman"/>
          <w:b/>
          <w:szCs w:val="24"/>
        </w:rPr>
      </w:pPr>
    </w:p>
    <w:p w14:paraId="53FE6CD1" w14:textId="1A2622C6" w:rsidR="004B6EDC" w:rsidRDefault="004B6EDC" w:rsidP="004D774D">
      <w:pPr>
        <w:spacing w:line="240" w:lineRule="auto"/>
        <w:ind w:left="1800" w:hanging="360"/>
        <w:jc w:val="left"/>
        <w:rPr>
          <w:rFonts w:ascii="Times New Roman" w:eastAsia="Times New Roman" w:hAnsi="Times New Roman" w:cs="Times New Roman"/>
          <w:b/>
          <w:szCs w:val="24"/>
        </w:rPr>
      </w:pPr>
    </w:p>
    <w:p w14:paraId="2E875EB2" w14:textId="6F2463F9" w:rsidR="00061AAB" w:rsidRDefault="00061AAB" w:rsidP="003D40A7">
      <w:pPr>
        <w:spacing w:line="240" w:lineRule="auto"/>
        <w:jc w:val="left"/>
        <w:rPr>
          <w:rFonts w:ascii="Times New Roman" w:eastAsia="Times New Roman" w:hAnsi="Times New Roman" w:cs="Times New Roman"/>
          <w:b/>
          <w:szCs w:val="24"/>
        </w:rPr>
      </w:pPr>
    </w:p>
    <w:p w14:paraId="3C19E7C0" w14:textId="77777777" w:rsidR="00061AAB" w:rsidRPr="0000369B" w:rsidRDefault="00061AAB" w:rsidP="0000369B">
      <w:pPr>
        <w:spacing w:line="240" w:lineRule="auto"/>
        <w:ind w:firstLine="720"/>
        <w:jc w:val="left"/>
        <w:rPr>
          <w:rFonts w:ascii="Times New Roman" w:eastAsia="Times New Roman" w:hAnsi="Times New Roman" w:cs="Times New Roman"/>
          <w:b/>
          <w:szCs w:val="24"/>
        </w:rPr>
      </w:pPr>
    </w:p>
    <w:p w14:paraId="3039DBC8" w14:textId="77777777" w:rsidR="0000369B" w:rsidRPr="0000369B" w:rsidRDefault="0000369B" w:rsidP="0000369B">
      <w:pPr>
        <w:spacing w:line="240" w:lineRule="auto"/>
        <w:ind w:firstLine="720"/>
        <w:jc w:val="left"/>
        <w:rPr>
          <w:rFonts w:ascii="Times New Roman" w:eastAsia="Times New Roman" w:hAnsi="Times New Roman" w:cs="Times New Roman"/>
          <w:b/>
          <w:szCs w:val="24"/>
        </w:rPr>
      </w:pPr>
      <w:r w:rsidRPr="0000369B">
        <w:rPr>
          <w:rFonts w:ascii="Times New Roman" w:eastAsia="Times New Roman" w:hAnsi="Times New Roman" w:cs="Times New Roman"/>
          <w:b/>
          <w:szCs w:val="24"/>
        </w:rPr>
        <w:t>C. Use of Remote Technology</w:t>
      </w:r>
    </w:p>
    <w:p w14:paraId="36B164A5" w14:textId="77777777" w:rsidR="0000369B" w:rsidRPr="0000369B" w:rsidRDefault="0000369B" w:rsidP="0000369B">
      <w:pPr>
        <w:spacing w:line="240" w:lineRule="auto"/>
        <w:jc w:val="left"/>
        <w:rPr>
          <w:rFonts w:ascii="Times New Roman" w:eastAsia="Times New Roman" w:hAnsi="Times New Roman" w:cs="Times New Roman"/>
          <w:szCs w:val="24"/>
        </w:rPr>
      </w:pPr>
    </w:p>
    <w:p w14:paraId="4E6ED160" w14:textId="6A63A482" w:rsidR="0000369B" w:rsidRPr="008D05A9" w:rsidRDefault="004F62F3" w:rsidP="0000369B">
      <w:pPr>
        <w:spacing w:line="240" w:lineRule="auto"/>
        <w:ind w:left="180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1273664582"/>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judicial district has contracted with [</w:t>
      </w:r>
      <w:r w:rsidR="00652BE0">
        <w:rPr>
          <w:rFonts w:ascii="Times New Roman" w:eastAsia="Times New Roman" w:hAnsi="Times New Roman" w:cs="Times New Roman"/>
          <w:szCs w:val="24"/>
        </w:rPr>
        <w:t>Language Line</w:t>
      </w:r>
      <w:r w:rsidR="0000369B" w:rsidRPr="0000369B">
        <w:rPr>
          <w:rFonts w:ascii="Times New Roman" w:eastAsia="Times New Roman" w:hAnsi="Times New Roman" w:cs="Times New Roman"/>
          <w:szCs w:val="24"/>
        </w:rPr>
        <w:t xml:space="preserve">] to provide telephone interpreting services, primarily for counter communication with </w:t>
      </w:r>
      <w:r w:rsidR="0000369B" w:rsidRPr="008D05A9">
        <w:rPr>
          <w:rFonts w:ascii="Times New Roman" w:eastAsia="Times New Roman" w:hAnsi="Times New Roman" w:cs="Times New Roman"/>
          <w:szCs w:val="24"/>
        </w:rPr>
        <w:t>LEP court users.</w:t>
      </w:r>
      <w:r w:rsidR="0000369B" w:rsidRPr="008D05A9">
        <w:rPr>
          <w:rFonts w:ascii="Times New Roman" w:eastAsia="Times New Roman" w:hAnsi="Times New Roman" w:cs="Times New Roman"/>
          <w:szCs w:val="24"/>
          <w:vertAlign w:val="superscript"/>
        </w:rPr>
        <w:footnoteReference w:id="12"/>
      </w:r>
    </w:p>
    <w:p w14:paraId="5EE37A39" w14:textId="77777777" w:rsidR="00F728C3" w:rsidRPr="008D05A9" w:rsidRDefault="00F728C3" w:rsidP="0000369B">
      <w:pPr>
        <w:spacing w:line="240" w:lineRule="auto"/>
        <w:ind w:left="1800" w:hanging="360"/>
        <w:jc w:val="left"/>
        <w:rPr>
          <w:rFonts w:ascii="Times New Roman" w:eastAsia="Times New Roman" w:hAnsi="Times New Roman" w:cs="Times New Roman"/>
          <w:szCs w:val="24"/>
        </w:rPr>
      </w:pPr>
    </w:p>
    <w:p w14:paraId="0C633C00" w14:textId="5064DC12" w:rsidR="0000369B" w:rsidRPr="0000369B" w:rsidRDefault="004F62F3" w:rsidP="0000369B">
      <w:pPr>
        <w:spacing w:line="240" w:lineRule="auto"/>
        <w:ind w:left="1800" w:hanging="360"/>
        <w:jc w:val="left"/>
        <w:rPr>
          <w:rFonts w:ascii="Times New Roman" w:eastAsia="Times New Roman" w:hAnsi="Times New Roman" w:cs="Times New Roman"/>
          <w:b/>
          <w:szCs w:val="24"/>
          <w:u w:val="single"/>
        </w:rPr>
      </w:pPr>
      <w:sdt>
        <w:sdtPr>
          <w:rPr>
            <w:rFonts w:ascii="Times New Roman" w:eastAsia="Times New Roman" w:hAnsi="Times New Roman" w:cs="Times New Roman"/>
            <w:szCs w:val="24"/>
          </w:rPr>
          <w:id w:val="-441377081"/>
          <w14:checkbox>
            <w14:checked w14:val="1"/>
            <w14:checkedState w14:val="2612" w14:font="MS Gothic"/>
            <w14:uncheckedState w14:val="2610" w14:font="MS Gothic"/>
          </w14:checkbox>
        </w:sdtPr>
        <w:sdtEndPr/>
        <w:sdtContent>
          <w:r w:rsidR="00D05569" w:rsidRPr="008D05A9">
            <w:rPr>
              <w:rFonts w:ascii="MS Gothic" w:eastAsia="MS Gothic" w:hAnsi="MS Gothic" w:cs="Times New Roman" w:hint="eastAsia"/>
              <w:szCs w:val="24"/>
            </w:rPr>
            <w:t>☒</w:t>
          </w:r>
        </w:sdtContent>
      </w:sdt>
      <w:r w:rsidR="0000369B" w:rsidRPr="008D05A9">
        <w:rPr>
          <w:rFonts w:ascii="Times New Roman" w:eastAsia="Times New Roman" w:hAnsi="Times New Roman" w:cs="Times New Roman"/>
          <w:szCs w:val="24"/>
        </w:rPr>
        <w:t xml:space="preserve">  Instructions for contacting a telephone interpreter have been </w:t>
      </w:r>
      <w:r w:rsidR="003916BA" w:rsidRPr="008D05A9">
        <w:rPr>
          <w:rFonts w:ascii="Times New Roman" w:eastAsia="Times New Roman" w:hAnsi="Times New Roman" w:cs="Times New Roman"/>
          <w:szCs w:val="24"/>
        </w:rPr>
        <w:t xml:space="preserve">posted and </w:t>
      </w:r>
      <w:r w:rsidR="0000369B" w:rsidRPr="008D05A9">
        <w:rPr>
          <w:rFonts w:ascii="Times New Roman" w:eastAsia="Times New Roman" w:hAnsi="Times New Roman" w:cs="Times New Roman"/>
          <w:szCs w:val="24"/>
        </w:rPr>
        <w:t xml:space="preserve">distributed to </w:t>
      </w:r>
      <w:r w:rsidR="003916BA" w:rsidRPr="008D05A9">
        <w:rPr>
          <w:rFonts w:ascii="Times New Roman" w:eastAsia="Times New Roman" w:hAnsi="Times New Roman" w:cs="Times New Roman"/>
          <w:szCs w:val="24"/>
        </w:rPr>
        <w:t xml:space="preserve">all </w:t>
      </w:r>
      <w:r w:rsidR="0000369B" w:rsidRPr="008D05A9">
        <w:rPr>
          <w:rFonts w:ascii="Times New Roman" w:eastAsia="Times New Roman" w:hAnsi="Times New Roman" w:cs="Times New Roman"/>
          <w:szCs w:val="24"/>
        </w:rPr>
        <w:t>staff</w:t>
      </w:r>
      <w:r w:rsidR="003916BA" w:rsidRPr="008D05A9">
        <w:rPr>
          <w:rFonts w:ascii="Times New Roman" w:eastAsia="Times New Roman" w:hAnsi="Times New Roman" w:cs="Times New Roman"/>
          <w:szCs w:val="24"/>
        </w:rPr>
        <w:t xml:space="preserve"> who interact with the public.</w:t>
      </w:r>
    </w:p>
    <w:p w14:paraId="56018399" w14:textId="77777777" w:rsidR="0000369B" w:rsidRPr="0000369B" w:rsidRDefault="0000369B" w:rsidP="0000369B">
      <w:pPr>
        <w:spacing w:line="240" w:lineRule="auto"/>
        <w:jc w:val="left"/>
        <w:rPr>
          <w:rFonts w:ascii="Times New Roman" w:eastAsia="Times New Roman" w:hAnsi="Times New Roman" w:cs="Times New Roman"/>
          <w:szCs w:val="24"/>
        </w:rPr>
      </w:pPr>
    </w:p>
    <w:p w14:paraId="132255E2" w14:textId="77777777" w:rsidR="0000369B" w:rsidRPr="0000369B" w:rsidRDefault="0000369B" w:rsidP="0000369B">
      <w:pPr>
        <w:spacing w:line="240" w:lineRule="auto"/>
        <w:jc w:val="left"/>
        <w:rPr>
          <w:rFonts w:ascii="Times New Roman" w:eastAsia="Times New Roman" w:hAnsi="Times New Roman" w:cs="Times New Roman"/>
          <w:b/>
          <w:szCs w:val="24"/>
        </w:rPr>
      </w:pPr>
      <w:r w:rsidRPr="0000369B">
        <w:rPr>
          <w:rFonts w:ascii="Times New Roman" w:eastAsia="Times New Roman" w:hAnsi="Times New Roman" w:cs="Times New Roman"/>
          <w:szCs w:val="24"/>
        </w:rPr>
        <w:tab/>
      </w:r>
      <w:r w:rsidRPr="0000369B">
        <w:rPr>
          <w:rFonts w:ascii="Times New Roman" w:eastAsia="Times New Roman" w:hAnsi="Times New Roman" w:cs="Times New Roman"/>
          <w:b/>
          <w:szCs w:val="24"/>
        </w:rPr>
        <w:t xml:space="preserve">D. Language Access to Services, Programs, and Activities Outside the Courtroom </w:t>
      </w:r>
    </w:p>
    <w:p w14:paraId="274575A7" w14:textId="77777777" w:rsidR="0000369B" w:rsidRPr="0000369B" w:rsidRDefault="0000369B" w:rsidP="0000369B">
      <w:pPr>
        <w:spacing w:line="240" w:lineRule="auto"/>
        <w:ind w:left="360"/>
        <w:jc w:val="left"/>
        <w:rPr>
          <w:rFonts w:ascii="Times New Roman" w:eastAsia="Times New Roman" w:hAnsi="Times New Roman" w:cs="Times New Roman"/>
          <w:b/>
          <w:szCs w:val="24"/>
        </w:rPr>
      </w:pPr>
    </w:p>
    <w:p w14:paraId="2EBF4423" w14:textId="4C2D845C" w:rsidR="0000369B" w:rsidRPr="0000369B" w:rsidRDefault="0000369B" w:rsidP="00A84845">
      <w:pPr>
        <w:spacing w:line="240" w:lineRule="auto"/>
        <w:ind w:left="108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Language access requirements apply not only to judicial proceedings, but also to a wide range of services, programs, and activities outside the courtroom that are administered under the authority of the court, i.e., provided by or contracted for by the court.</w:t>
      </w:r>
      <w:r w:rsidR="00BC6AB3">
        <w:rPr>
          <w:rStyle w:val="FootnoteReference"/>
          <w:rFonts w:ascii="Times New Roman" w:eastAsia="Times New Roman" w:hAnsi="Times New Roman" w:cs="Times New Roman"/>
          <w:szCs w:val="24"/>
        </w:rPr>
        <w:footnoteReference w:id="13"/>
      </w:r>
      <w:r w:rsidR="000D0CCC">
        <w:rPr>
          <w:rFonts w:ascii="Times New Roman" w:eastAsia="Times New Roman" w:hAnsi="Times New Roman" w:cs="Times New Roman"/>
          <w:szCs w:val="24"/>
        </w:rPr>
        <w:t xml:space="preserve"> </w:t>
      </w:r>
    </w:p>
    <w:p w14:paraId="7AA5BC97" w14:textId="77777777" w:rsidR="0000369B" w:rsidRPr="0000369B" w:rsidRDefault="0000369B" w:rsidP="0000369B">
      <w:pPr>
        <w:spacing w:line="240" w:lineRule="auto"/>
        <w:ind w:left="1080"/>
        <w:jc w:val="left"/>
        <w:rPr>
          <w:rFonts w:ascii="Times New Roman" w:eastAsia="Times New Roman" w:hAnsi="Times New Roman" w:cs="Times New Roman"/>
          <w:b/>
          <w:szCs w:val="24"/>
        </w:rPr>
      </w:pPr>
    </w:p>
    <w:p w14:paraId="4340F0CE" w14:textId="177CFBC4" w:rsidR="0000369B" w:rsidRPr="0000369B" w:rsidRDefault="0000369B" w:rsidP="0000369B">
      <w:pPr>
        <w:autoSpaceDE w:val="0"/>
        <w:autoSpaceDN w:val="0"/>
        <w:adjustRightInd w:val="0"/>
        <w:spacing w:line="240" w:lineRule="auto"/>
        <w:ind w:left="1080"/>
        <w:jc w:val="left"/>
        <w:rPr>
          <w:rFonts w:ascii="Times New Roman" w:eastAsia="Times New Roman" w:hAnsi="Times New Roman" w:cs="Times New Roman"/>
          <w:bCs/>
          <w:iCs/>
          <w:szCs w:val="24"/>
        </w:rPr>
      </w:pPr>
      <w:r w:rsidRPr="0000369B">
        <w:rPr>
          <w:rFonts w:ascii="Times New Roman" w:eastAsia="Times New Roman" w:hAnsi="Times New Roman" w:cs="Times New Roman"/>
          <w:bCs/>
          <w:iCs/>
          <w:szCs w:val="24"/>
        </w:rPr>
        <w:t>Meaningful access to services outside the courtroom is a vital component of equal justice for LEP and deaf or hard of hearing persons. Examples of court services outside the courtroom include the following if administered under the authority of the court: services of the domestic relations office, the juvenile and adult probation offices, pro se clinics, some Alternative Disp</w:t>
      </w:r>
      <w:r w:rsidR="004B6EDC">
        <w:rPr>
          <w:rFonts w:ascii="Times New Roman" w:eastAsia="Times New Roman" w:hAnsi="Times New Roman" w:cs="Times New Roman"/>
          <w:bCs/>
          <w:iCs/>
          <w:szCs w:val="24"/>
        </w:rPr>
        <w:t xml:space="preserve">ute Resolution programs (ADR), </w:t>
      </w:r>
      <w:r w:rsidRPr="0000369B">
        <w:rPr>
          <w:rFonts w:ascii="Times New Roman" w:eastAsia="Times New Roman" w:hAnsi="Times New Roman" w:cs="Times New Roman"/>
          <w:bCs/>
          <w:iCs/>
          <w:szCs w:val="24"/>
        </w:rPr>
        <w:t>family court custody education and mediation programs, drug and alcohol evaluation and treatment, mental health evaluation and treatment, anger management classes, domestic violence programs, safe driving classes, and other diversionary and educational programs.</w:t>
      </w:r>
    </w:p>
    <w:p w14:paraId="2D62E3BB" w14:textId="77777777" w:rsidR="0000369B" w:rsidRPr="0000369B" w:rsidRDefault="0000369B" w:rsidP="0000369B">
      <w:pPr>
        <w:autoSpaceDE w:val="0"/>
        <w:autoSpaceDN w:val="0"/>
        <w:adjustRightInd w:val="0"/>
        <w:spacing w:line="240" w:lineRule="auto"/>
        <w:ind w:left="1080"/>
        <w:jc w:val="left"/>
        <w:rPr>
          <w:rFonts w:ascii="Times New Roman" w:eastAsia="Times New Roman" w:hAnsi="Times New Roman" w:cs="Times New Roman"/>
          <w:bCs/>
          <w:iCs/>
          <w:szCs w:val="24"/>
        </w:rPr>
      </w:pPr>
    </w:p>
    <w:p w14:paraId="25EC8A58" w14:textId="35E622AA" w:rsidR="00705490" w:rsidRDefault="0000369B" w:rsidP="0000369B">
      <w:pPr>
        <w:autoSpaceDE w:val="0"/>
        <w:autoSpaceDN w:val="0"/>
        <w:adjustRightInd w:val="0"/>
        <w:spacing w:line="240" w:lineRule="auto"/>
        <w:ind w:left="1080"/>
        <w:jc w:val="left"/>
        <w:rPr>
          <w:rFonts w:ascii="Times New Roman" w:eastAsia="Times New Roman" w:hAnsi="Times New Roman" w:cs="Times New Roman"/>
          <w:bCs/>
          <w:iCs/>
          <w:szCs w:val="24"/>
        </w:rPr>
      </w:pPr>
      <w:r w:rsidRPr="0000369B">
        <w:rPr>
          <w:rFonts w:ascii="Times New Roman" w:eastAsia="Times New Roman" w:hAnsi="Times New Roman" w:cs="Times New Roman"/>
          <w:bCs/>
          <w:iCs/>
          <w:szCs w:val="24"/>
        </w:rPr>
        <w:t>Listed below are</w:t>
      </w:r>
      <w:r w:rsidRPr="0000369B">
        <w:rPr>
          <w:rFonts w:ascii="Times New Roman" w:eastAsia="Times New Roman" w:hAnsi="Times New Roman" w:cs="Times New Roman"/>
          <w:b/>
          <w:bCs/>
          <w:iCs/>
          <w:szCs w:val="24"/>
        </w:rPr>
        <w:t xml:space="preserve"> </w:t>
      </w:r>
      <w:r w:rsidRPr="0000369B">
        <w:rPr>
          <w:rFonts w:ascii="Times New Roman" w:eastAsia="Times New Roman" w:hAnsi="Times New Roman" w:cs="Times New Roman"/>
          <w:bCs/>
          <w:iCs/>
          <w:szCs w:val="24"/>
        </w:rPr>
        <w:t xml:space="preserve">services provided by or contracted for by this judicial district, and the methods through which language access is provided for these services. </w:t>
      </w:r>
      <w:r w:rsidRPr="00710FC8">
        <w:rPr>
          <w:rFonts w:ascii="Times New Roman" w:eastAsia="Times New Roman" w:hAnsi="Times New Roman" w:cs="Times New Roman"/>
          <w:bCs/>
          <w:iCs/>
          <w:szCs w:val="24"/>
        </w:rPr>
        <w:t>If other services or programs are provided, list them with the language service information below the chart. C</w:t>
      </w:r>
      <w:r w:rsidRPr="004D774D">
        <w:rPr>
          <w:rFonts w:ascii="Times New Roman" w:eastAsia="Times New Roman" w:hAnsi="Times New Roman" w:cs="Times New Roman"/>
          <w:bCs/>
          <w:iCs/>
          <w:szCs w:val="24"/>
        </w:rPr>
        <w:t>heck all that apply</w:t>
      </w:r>
      <w:r w:rsidR="00854810">
        <w:rPr>
          <w:rFonts w:ascii="Times New Roman" w:eastAsia="Times New Roman" w:hAnsi="Times New Roman" w:cs="Times New Roman"/>
          <w:bCs/>
          <w:iCs/>
          <w:szCs w:val="24"/>
        </w:rPr>
        <w:t>, unless not applicable (N/A) is checked</w:t>
      </w:r>
      <w:r w:rsidRPr="0000369B">
        <w:rPr>
          <w:rFonts w:ascii="Times New Roman" w:eastAsia="Times New Roman" w:hAnsi="Times New Roman" w:cs="Times New Roman"/>
          <w:bCs/>
          <w:iCs/>
          <w:szCs w:val="24"/>
        </w:rPr>
        <w:t>:</w:t>
      </w:r>
    </w:p>
    <w:p w14:paraId="6AD94EB3" w14:textId="77777777" w:rsidR="004B21CB" w:rsidRDefault="004B21CB" w:rsidP="0000369B">
      <w:pPr>
        <w:autoSpaceDE w:val="0"/>
        <w:autoSpaceDN w:val="0"/>
        <w:adjustRightInd w:val="0"/>
        <w:spacing w:line="240" w:lineRule="auto"/>
        <w:ind w:left="1080"/>
        <w:jc w:val="left"/>
        <w:rPr>
          <w:rFonts w:ascii="Times New Roman" w:eastAsia="Times New Roman" w:hAnsi="Times New Roman" w:cs="Times New Roman"/>
          <w:bCs/>
          <w:iCs/>
          <w:szCs w:val="24"/>
        </w:rPr>
      </w:pP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4"/>
        <w:gridCol w:w="866"/>
        <w:gridCol w:w="866"/>
        <w:gridCol w:w="867"/>
        <w:gridCol w:w="956"/>
        <w:gridCol w:w="912"/>
        <w:gridCol w:w="1110"/>
        <w:gridCol w:w="962"/>
        <w:gridCol w:w="1123"/>
        <w:gridCol w:w="951"/>
        <w:gridCol w:w="1048"/>
      </w:tblGrid>
      <w:tr w:rsidR="001666D0" w14:paraId="4E717666" w14:textId="77777777" w:rsidTr="006839DB">
        <w:trPr>
          <w:trHeight w:val="1845"/>
          <w:jc w:val="center"/>
        </w:trPr>
        <w:tc>
          <w:tcPr>
            <w:tcW w:w="1284" w:type="dxa"/>
            <w:tcMar>
              <w:top w:w="15" w:type="dxa"/>
              <w:left w:w="15" w:type="dxa"/>
              <w:bottom w:w="0" w:type="dxa"/>
              <w:right w:w="15" w:type="dxa"/>
            </w:tcMar>
            <w:vAlign w:val="center"/>
            <w:hideMark/>
          </w:tcPr>
          <w:p w14:paraId="00AA06F8" w14:textId="77777777" w:rsidR="001666D0" w:rsidRDefault="001666D0" w:rsidP="001666D0">
            <w:pPr>
              <w:widowControl w:val="0"/>
              <w:jc w:val="center"/>
            </w:pPr>
            <w:r>
              <w:rPr>
                <w:rFonts w:ascii="Calibri" w:eastAsia="Times New Roman" w:hAnsi="Calibri" w:cs="Calibri"/>
                <w:color w:val="000000"/>
                <w:kern w:val="28"/>
                <w:sz w:val="20"/>
                <w:szCs w:val="20"/>
                <w14:cntxtAlts/>
              </w:rPr>
              <w:lastRenderedPageBreak/>
              <w:t>Type of       Language         Service       Utilized</w:t>
            </w:r>
          </w:p>
        </w:tc>
        <w:tc>
          <w:tcPr>
            <w:tcW w:w="866" w:type="dxa"/>
            <w:shd w:val="clear" w:color="auto" w:fill="F2F2F2"/>
            <w:tcMar>
              <w:top w:w="15" w:type="dxa"/>
              <w:left w:w="15" w:type="dxa"/>
              <w:bottom w:w="0" w:type="dxa"/>
              <w:right w:w="15" w:type="dxa"/>
            </w:tcMar>
            <w:hideMark/>
          </w:tcPr>
          <w:p w14:paraId="15DA02A8" w14:textId="11FAA237" w:rsidR="001666D0" w:rsidRDefault="001666D0" w:rsidP="001666D0">
            <w:pPr>
              <w:widowControl w:val="0"/>
              <w:spacing w:after="280"/>
              <w:jc w:val="center"/>
            </w:pPr>
            <w:r w:rsidRPr="00631CF9">
              <w:rPr>
                <w:rFonts w:ascii="Times New Roman" w:eastAsia="Times New Roman" w:hAnsi="Times New Roman" w:cs="Times New Roman"/>
                <w:color w:val="000000"/>
                <w:kern w:val="28"/>
                <w:sz w:val="20"/>
                <w:szCs w:val="20"/>
                <w14:cntxtAlts/>
              </w:rPr>
              <w:t>Domestic Relations Office</w:t>
            </w:r>
          </w:p>
        </w:tc>
        <w:tc>
          <w:tcPr>
            <w:tcW w:w="866" w:type="dxa"/>
            <w:tcMar>
              <w:top w:w="15" w:type="dxa"/>
              <w:left w:w="15" w:type="dxa"/>
              <w:bottom w:w="0" w:type="dxa"/>
              <w:right w:w="15" w:type="dxa"/>
            </w:tcMar>
            <w:vAlign w:val="center"/>
            <w:hideMark/>
          </w:tcPr>
          <w:p w14:paraId="13C34F17" w14:textId="77777777" w:rsidR="001666D0" w:rsidRPr="00631CF9" w:rsidRDefault="001666D0" w:rsidP="001666D0">
            <w:pPr>
              <w:widowControl w:val="0"/>
              <w:spacing w:after="280"/>
              <w:jc w:val="center"/>
              <w:rPr>
                <w:rFonts w:ascii="Times New Roman" w:eastAsia="Times New Roman" w:hAnsi="Times New Roman" w:cs="Times New Roman"/>
                <w:color w:val="000000"/>
                <w:kern w:val="28"/>
                <w:sz w:val="20"/>
                <w:szCs w:val="20"/>
                <w14:cntxtAlts/>
              </w:rPr>
            </w:pPr>
            <w:r w:rsidRPr="00631CF9">
              <w:rPr>
                <w:rFonts w:ascii="Times New Roman" w:eastAsia="Times New Roman" w:hAnsi="Times New Roman" w:cs="Times New Roman"/>
                <w:color w:val="000000"/>
                <w:kern w:val="28"/>
                <w:sz w:val="20"/>
                <w:szCs w:val="20"/>
                <w14:cntxtAlts/>
              </w:rPr>
              <w:t>Adult Probation</w:t>
            </w:r>
          </w:p>
          <w:p w14:paraId="46BDF035" w14:textId="77777777" w:rsidR="001666D0" w:rsidRPr="00631CF9" w:rsidRDefault="001666D0" w:rsidP="001666D0">
            <w:pPr>
              <w:widowControl w:val="0"/>
              <w:spacing w:after="280"/>
              <w:rPr>
                <w:rFonts w:ascii="Times New Roman" w:eastAsia="Times New Roman" w:hAnsi="Times New Roman" w:cs="Times New Roman"/>
                <w:color w:val="000000"/>
                <w:kern w:val="28"/>
                <w:sz w:val="20"/>
                <w:szCs w:val="20"/>
                <w14:cntxtAlts/>
              </w:rPr>
            </w:pPr>
          </w:p>
          <w:p w14:paraId="67A4A11A" w14:textId="572DD14D" w:rsidR="001666D0" w:rsidRDefault="001666D0" w:rsidP="001666D0">
            <w:pPr>
              <w:widowControl w:val="0"/>
              <w:spacing w:after="280"/>
              <w:jc w:val="center"/>
            </w:pPr>
          </w:p>
        </w:tc>
        <w:tc>
          <w:tcPr>
            <w:tcW w:w="867" w:type="dxa"/>
            <w:shd w:val="clear" w:color="auto" w:fill="F2F2F2"/>
            <w:tcMar>
              <w:top w:w="15" w:type="dxa"/>
              <w:left w:w="15" w:type="dxa"/>
              <w:bottom w:w="0" w:type="dxa"/>
              <w:right w:w="15" w:type="dxa"/>
            </w:tcMar>
            <w:hideMark/>
          </w:tcPr>
          <w:p w14:paraId="5FB51AFF" w14:textId="77777777" w:rsidR="001666D0" w:rsidRPr="00631CF9" w:rsidRDefault="001666D0" w:rsidP="001666D0">
            <w:pPr>
              <w:widowControl w:val="0"/>
              <w:spacing w:after="280"/>
              <w:jc w:val="center"/>
              <w:rPr>
                <w:rFonts w:ascii="Times New Roman" w:eastAsia="Times New Roman" w:hAnsi="Times New Roman" w:cs="Times New Roman"/>
                <w:color w:val="000000"/>
                <w:kern w:val="28"/>
                <w:sz w:val="20"/>
                <w:szCs w:val="20"/>
                <w14:cntxtAlts/>
              </w:rPr>
            </w:pPr>
            <w:r w:rsidRPr="00631CF9">
              <w:rPr>
                <w:rFonts w:ascii="Times New Roman" w:eastAsia="Times New Roman" w:hAnsi="Times New Roman" w:cs="Times New Roman"/>
                <w:color w:val="000000"/>
                <w:kern w:val="28"/>
                <w:sz w:val="20"/>
                <w:szCs w:val="20"/>
                <w14:cntxtAlts/>
              </w:rPr>
              <w:t>Juvenile Probation</w:t>
            </w:r>
          </w:p>
          <w:p w14:paraId="41D99F19" w14:textId="77777777" w:rsidR="001666D0" w:rsidRPr="00631CF9" w:rsidRDefault="001666D0" w:rsidP="001666D0">
            <w:pPr>
              <w:widowControl w:val="0"/>
              <w:spacing w:after="280"/>
              <w:rPr>
                <w:rFonts w:ascii="Times New Roman" w:eastAsia="Times New Roman" w:hAnsi="Times New Roman" w:cs="Times New Roman"/>
                <w:color w:val="000000"/>
                <w:kern w:val="28"/>
                <w:sz w:val="20"/>
                <w:szCs w:val="20"/>
                <w14:cntxtAlts/>
              </w:rPr>
            </w:pPr>
          </w:p>
          <w:p w14:paraId="31C53F05" w14:textId="7FB50CB3" w:rsidR="001666D0" w:rsidRDefault="001666D0" w:rsidP="001666D0">
            <w:pPr>
              <w:widowControl w:val="0"/>
              <w:spacing w:after="280"/>
              <w:jc w:val="center"/>
            </w:pPr>
          </w:p>
        </w:tc>
        <w:tc>
          <w:tcPr>
            <w:tcW w:w="956" w:type="dxa"/>
            <w:tcMar>
              <w:top w:w="15" w:type="dxa"/>
              <w:left w:w="15" w:type="dxa"/>
              <w:bottom w:w="0" w:type="dxa"/>
              <w:right w:w="15" w:type="dxa"/>
            </w:tcMar>
            <w:hideMark/>
          </w:tcPr>
          <w:p w14:paraId="770F796E" w14:textId="670812E5" w:rsidR="001666D0" w:rsidRDefault="001666D0" w:rsidP="001666D0">
            <w:pPr>
              <w:widowControl w:val="0"/>
              <w:spacing w:after="280"/>
              <w:jc w:val="center"/>
            </w:pPr>
            <w:r w:rsidRPr="00631CF9">
              <w:rPr>
                <w:rFonts w:ascii="Times New Roman" w:eastAsia="Times New Roman" w:hAnsi="Times New Roman" w:cs="Times New Roman"/>
                <w:color w:val="000000"/>
                <w:kern w:val="28"/>
                <w:sz w:val="20"/>
                <w:szCs w:val="20"/>
                <w14:cntxtAlts/>
              </w:rPr>
              <w:t xml:space="preserve">ADR                 </w:t>
            </w:r>
            <w:proofErr w:type="gramStart"/>
            <w:r w:rsidRPr="00631CF9">
              <w:rPr>
                <w:rFonts w:ascii="Times New Roman" w:eastAsia="Times New Roman" w:hAnsi="Times New Roman" w:cs="Times New Roman"/>
                <w:color w:val="000000"/>
                <w:kern w:val="28"/>
                <w:sz w:val="20"/>
                <w:szCs w:val="20"/>
                <w14:cntxtAlts/>
              </w:rPr>
              <w:t xml:space="preserve">   </w:t>
            </w:r>
            <w:r w:rsidRPr="00631CF9">
              <w:rPr>
                <w:rFonts w:ascii="Times New Roman" w:eastAsia="Times New Roman" w:hAnsi="Times New Roman" w:cs="Times New Roman"/>
                <w:i/>
                <w:iCs/>
                <w:color w:val="000000"/>
                <w:kern w:val="28"/>
                <w:sz w:val="20"/>
                <w:szCs w:val="20"/>
                <w14:cntxtAlts/>
              </w:rPr>
              <w:t>(</w:t>
            </w:r>
            <w:proofErr w:type="gramEnd"/>
            <w:r w:rsidRPr="00631CF9">
              <w:rPr>
                <w:rFonts w:ascii="Times New Roman" w:eastAsia="Times New Roman" w:hAnsi="Times New Roman" w:cs="Times New Roman"/>
                <w:i/>
                <w:iCs/>
                <w:color w:val="000000"/>
                <w:kern w:val="28"/>
                <w:sz w:val="20"/>
                <w:szCs w:val="20"/>
                <w14:cntxtAlts/>
              </w:rPr>
              <w:t xml:space="preserve">If         provided/       managed by the Court) </w:t>
            </w:r>
          </w:p>
        </w:tc>
        <w:tc>
          <w:tcPr>
            <w:tcW w:w="912" w:type="dxa"/>
            <w:shd w:val="clear" w:color="auto" w:fill="F2F2F2"/>
            <w:tcMar>
              <w:top w:w="15" w:type="dxa"/>
              <w:left w:w="15" w:type="dxa"/>
              <w:bottom w:w="0" w:type="dxa"/>
              <w:right w:w="15" w:type="dxa"/>
            </w:tcMar>
            <w:hideMark/>
          </w:tcPr>
          <w:p w14:paraId="46A84941" w14:textId="77777777" w:rsidR="001666D0" w:rsidRPr="00631CF9" w:rsidRDefault="001666D0" w:rsidP="001666D0">
            <w:pPr>
              <w:widowControl w:val="0"/>
              <w:spacing w:after="280"/>
              <w:jc w:val="center"/>
              <w:rPr>
                <w:rFonts w:ascii="Times New Roman" w:eastAsia="Times New Roman" w:hAnsi="Times New Roman" w:cs="Times New Roman"/>
                <w:color w:val="000000"/>
                <w:kern w:val="28"/>
                <w:sz w:val="20"/>
                <w:szCs w:val="20"/>
                <w14:cntxtAlts/>
              </w:rPr>
            </w:pPr>
            <w:r w:rsidRPr="00631CF9">
              <w:rPr>
                <w:rFonts w:ascii="Times New Roman" w:eastAsia="Times New Roman" w:hAnsi="Times New Roman" w:cs="Times New Roman"/>
                <w:color w:val="000000"/>
                <w:kern w:val="28"/>
                <w:sz w:val="20"/>
                <w:szCs w:val="20"/>
                <w14:cntxtAlts/>
              </w:rPr>
              <w:t>Domestic Violence Programs</w:t>
            </w:r>
          </w:p>
          <w:p w14:paraId="410F2E36" w14:textId="77777777" w:rsidR="001666D0" w:rsidRPr="00631CF9" w:rsidRDefault="001666D0" w:rsidP="001666D0">
            <w:pPr>
              <w:widowControl w:val="0"/>
              <w:spacing w:after="280"/>
              <w:jc w:val="center"/>
              <w:rPr>
                <w:rFonts w:ascii="Times New Roman" w:eastAsia="Times New Roman" w:hAnsi="Times New Roman" w:cs="Times New Roman"/>
                <w:color w:val="000000"/>
                <w:kern w:val="28"/>
                <w:sz w:val="20"/>
                <w:szCs w:val="20"/>
                <w14:cntxtAlts/>
              </w:rPr>
            </w:pPr>
          </w:p>
          <w:p w14:paraId="27B27044" w14:textId="3BC9C571" w:rsidR="001666D0" w:rsidRDefault="001666D0" w:rsidP="001666D0">
            <w:pPr>
              <w:widowControl w:val="0"/>
              <w:spacing w:after="280"/>
              <w:jc w:val="center"/>
              <w:rPr>
                <w:i/>
                <w:iCs/>
              </w:rPr>
            </w:pPr>
          </w:p>
        </w:tc>
        <w:tc>
          <w:tcPr>
            <w:tcW w:w="1110" w:type="dxa"/>
            <w:tcMar>
              <w:top w:w="15" w:type="dxa"/>
              <w:left w:w="15" w:type="dxa"/>
              <w:bottom w:w="0" w:type="dxa"/>
              <w:right w:w="15" w:type="dxa"/>
            </w:tcMar>
            <w:hideMark/>
          </w:tcPr>
          <w:p w14:paraId="286F900A" w14:textId="77777777" w:rsidR="001666D0" w:rsidRPr="00631CF9" w:rsidRDefault="001666D0" w:rsidP="001666D0">
            <w:pPr>
              <w:widowControl w:val="0"/>
              <w:spacing w:after="280"/>
              <w:jc w:val="center"/>
              <w:rPr>
                <w:rFonts w:ascii="Times New Roman" w:eastAsia="Times New Roman" w:hAnsi="Times New Roman" w:cs="Times New Roman"/>
                <w:color w:val="000000"/>
                <w:kern w:val="28"/>
                <w:sz w:val="20"/>
                <w:szCs w:val="20"/>
                <w14:cntxtAlts/>
              </w:rPr>
            </w:pPr>
            <w:r w:rsidRPr="00631CF9">
              <w:rPr>
                <w:rFonts w:ascii="Times New Roman" w:eastAsia="Times New Roman" w:hAnsi="Times New Roman" w:cs="Times New Roman"/>
                <w:color w:val="000000"/>
                <w:kern w:val="28"/>
                <w:sz w:val="20"/>
                <w:szCs w:val="20"/>
                <w14:cntxtAlts/>
              </w:rPr>
              <w:t>Drug &amp;    Alcohol   Evaluation/ Treatment</w:t>
            </w:r>
          </w:p>
          <w:p w14:paraId="0389AB8F" w14:textId="7E6CA129" w:rsidR="001666D0" w:rsidRDefault="001666D0" w:rsidP="001666D0">
            <w:pPr>
              <w:widowControl w:val="0"/>
              <w:spacing w:after="280"/>
              <w:jc w:val="center"/>
            </w:pPr>
          </w:p>
        </w:tc>
        <w:tc>
          <w:tcPr>
            <w:tcW w:w="962" w:type="dxa"/>
            <w:shd w:val="clear" w:color="auto" w:fill="F2F2F2"/>
            <w:tcMar>
              <w:top w:w="15" w:type="dxa"/>
              <w:left w:w="15" w:type="dxa"/>
              <w:bottom w:w="0" w:type="dxa"/>
              <w:right w:w="15" w:type="dxa"/>
            </w:tcMar>
            <w:hideMark/>
          </w:tcPr>
          <w:p w14:paraId="53875208" w14:textId="1D8A5799" w:rsidR="001666D0" w:rsidRDefault="001666D0" w:rsidP="001666D0">
            <w:pPr>
              <w:widowControl w:val="0"/>
              <w:spacing w:after="280"/>
              <w:jc w:val="center"/>
            </w:pPr>
            <w:r w:rsidRPr="00631CF9">
              <w:rPr>
                <w:rFonts w:ascii="Times New Roman" w:eastAsia="Times New Roman" w:hAnsi="Times New Roman" w:cs="Times New Roman"/>
                <w:color w:val="000000"/>
                <w:kern w:val="28"/>
                <w:sz w:val="20"/>
                <w:szCs w:val="20"/>
                <w14:cntxtAlts/>
              </w:rPr>
              <w:t>Mental Health Evaluation/ Treatment</w:t>
            </w:r>
          </w:p>
        </w:tc>
        <w:tc>
          <w:tcPr>
            <w:tcW w:w="1123" w:type="dxa"/>
            <w:tcMar>
              <w:top w:w="15" w:type="dxa"/>
              <w:left w:w="15" w:type="dxa"/>
              <w:bottom w:w="0" w:type="dxa"/>
              <w:right w:w="15" w:type="dxa"/>
            </w:tcMar>
            <w:hideMark/>
          </w:tcPr>
          <w:p w14:paraId="7E7D9495" w14:textId="77777777" w:rsidR="001666D0" w:rsidRPr="00631CF9" w:rsidRDefault="001666D0" w:rsidP="001666D0">
            <w:pPr>
              <w:widowControl w:val="0"/>
              <w:spacing w:after="280"/>
              <w:jc w:val="center"/>
              <w:rPr>
                <w:rFonts w:ascii="Times New Roman" w:eastAsia="Times New Roman" w:hAnsi="Times New Roman" w:cs="Times New Roman"/>
                <w:color w:val="000000"/>
                <w:kern w:val="28"/>
                <w:sz w:val="20"/>
                <w:szCs w:val="20"/>
                <w14:cntxtAlts/>
              </w:rPr>
            </w:pPr>
            <w:r w:rsidRPr="00631CF9">
              <w:rPr>
                <w:rFonts w:ascii="Times New Roman" w:eastAsia="Times New Roman" w:hAnsi="Times New Roman" w:cs="Times New Roman"/>
                <w:color w:val="000000"/>
                <w:kern w:val="28"/>
                <w:sz w:val="20"/>
                <w:szCs w:val="20"/>
                <w14:cntxtAlts/>
              </w:rPr>
              <w:t>Anger    Management     Classes</w:t>
            </w:r>
          </w:p>
          <w:p w14:paraId="32BA1470" w14:textId="77777777" w:rsidR="001666D0" w:rsidRPr="00631CF9" w:rsidRDefault="001666D0" w:rsidP="001666D0">
            <w:pPr>
              <w:widowControl w:val="0"/>
              <w:spacing w:after="280"/>
              <w:jc w:val="center"/>
              <w:rPr>
                <w:rFonts w:ascii="Times New Roman" w:eastAsia="Times New Roman" w:hAnsi="Times New Roman" w:cs="Times New Roman"/>
                <w:color w:val="000000"/>
                <w:kern w:val="28"/>
                <w:sz w:val="20"/>
                <w:szCs w:val="20"/>
                <w14:cntxtAlts/>
              </w:rPr>
            </w:pPr>
          </w:p>
          <w:p w14:paraId="0962E8E2" w14:textId="5F4F4100" w:rsidR="001666D0" w:rsidRDefault="001666D0" w:rsidP="001666D0">
            <w:pPr>
              <w:widowControl w:val="0"/>
              <w:spacing w:after="280"/>
              <w:jc w:val="center"/>
            </w:pPr>
          </w:p>
        </w:tc>
        <w:tc>
          <w:tcPr>
            <w:tcW w:w="951" w:type="dxa"/>
            <w:shd w:val="clear" w:color="auto" w:fill="F2F2F2"/>
            <w:tcMar>
              <w:top w:w="15" w:type="dxa"/>
              <w:left w:w="15" w:type="dxa"/>
              <w:bottom w:w="0" w:type="dxa"/>
              <w:right w:w="15" w:type="dxa"/>
            </w:tcMar>
            <w:hideMark/>
          </w:tcPr>
          <w:p w14:paraId="7808C62A" w14:textId="77777777" w:rsidR="001666D0" w:rsidRPr="00631CF9" w:rsidRDefault="001666D0" w:rsidP="001666D0">
            <w:pPr>
              <w:widowControl w:val="0"/>
              <w:spacing w:after="280"/>
              <w:jc w:val="center"/>
              <w:rPr>
                <w:rFonts w:ascii="Times New Roman" w:eastAsia="Times New Roman" w:hAnsi="Times New Roman" w:cs="Times New Roman"/>
                <w:color w:val="000000"/>
                <w:kern w:val="28"/>
                <w:sz w:val="20"/>
                <w:szCs w:val="20"/>
                <w14:cntxtAlts/>
              </w:rPr>
            </w:pPr>
            <w:r w:rsidRPr="00631CF9">
              <w:rPr>
                <w:rFonts w:ascii="Times New Roman" w:eastAsia="Times New Roman" w:hAnsi="Times New Roman" w:cs="Times New Roman"/>
                <w:color w:val="000000"/>
                <w:kern w:val="28"/>
                <w:sz w:val="20"/>
                <w:szCs w:val="20"/>
                <w14:cntxtAlts/>
              </w:rPr>
              <w:t>Safe     Driving Classes</w:t>
            </w:r>
          </w:p>
          <w:p w14:paraId="328CCFC3" w14:textId="27AECD5A" w:rsidR="001666D0" w:rsidRDefault="001666D0" w:rsidP="001666D0">
            <w:pPr>
              <w:widowControl w:val="0"/>
              <w:spacing w:after="280"/>
              <w:jc w:val="center"/>
            </w:pPr>
          </w:p>
        </w:tc>
        <w:tc>
          <w:tcPr>
            <w:tcW w:w="1048" w:type="dxa"/>
            <w:tcMar>
              <w:top w:w="15" w:type="dxa"/>
              <w:left w:w="15" w:type="dxa"/>
              <w:bottom w:w="0" w:type="dxa"/>
              <w:right w:w="15" w:type="dxa"/>
            </w:tcMar>
            <w:hideMark/>
          </w:tcPr>
          <w:p w14:paraId="5F0B4561" w14:textId="41CCF02F" w:rsidR="001666D0" w:rsidRDefault="001666D0" w:rsidP="001666D0">
            <w:pPr>
              <w:widowControl w:val="0"/>
              <w:spacing w:after="280"/>
              <w:jc w:val="center"/>
            </w:pPr>
            <w:r w:rsidRPr="00631CF9">
              <w:rPr>
                <w:rFonts w:ascii="Times New Roman" w:eastAsia="Times New Roman" w:hAnsi="Times New Roman" w:cs="Times New Roman"/>
                <w:color w:val="000000"/>
                <w:kern w:val="28"/>
                <w:sz w:val="20"/>
                <w:szCs w:val="20"/>
                <w14:cntxtAlts/>
              </w:rPr>
              <w:t>Other     Diversion/ Education programs</w:t>
            </w:r>
          </w:p>
        </w:tc>
      </w:tr>
      <w:tr w:rsidR="001666D0" w14:paraId="20A77F0B" w14:textId="77777777" w:rsidTr="006839DB">
        <w:trPr>
          <w:trHeight w:val="910"/>
          <w:jc w:val="center"/>
        </w:trPr>
        <w:tc>
          <w:tcPr>
            <w:tcW w:w="1284" w:type="dxa"/>
            <w:tcMar>
              <w:top w:w="15" w:type="dxa"/>
              <w:left w:w="15" w:type="dxa"/>
              <w:bottom w:w="0" w:type="dxa"/>
              <w:right w:w="15" w:type="dxa"/>
            </w:tcMar>
            <w:vAlign w:val="center"/>
          </w:tcPr>
          <w:p w14:paraId="5E90AA00" w14:textId="6754AB26" w:rsidR="001666D0" w:rsidRPr="0068392B" w:rsidRDefault="001666D0" w:rsidP="00652BE0">
            <w:pPr>
              <w:widowControl w:val="0"/>
              <w:spacing w:after="280"/>
              <w:rPr>
                <w:rFonts w:ascii="Times New Roman" w:hAnsi="Times New Roman" w:cs="Times New Roman"/>
              </w:rPr>
            </w:pPr>
            <w:r w:rsidRPr="0068392B">
              <w:rPr>
                <w:rFonts w:ascii="Times New Roman" w:eastAsia="Times New Roman" w:hAnsi="Times New Roman" w:cs="Times New Roman"/>
                <w:color w:val="000000"/>
                <w:kern w:val="28"/>
                <w:szCs w:val="24"/>
                <w14:cntxtAlts/>
              </w:rPr>
              <w:t xml:space="preserve">N/A:                   not a service provided/ managed </w:t>
            </w:r>
            <w:r w:rsidR="006839DB">
              <w:rPr>
                <w:rFonts w:ascii="Times New Roman" w:eastAsia="Times New Roman" w:hAnsi="Times New Roman" w:cs="Times New Roman"/>
                <w:color w:val="000000"/>
                <w:kern w:val="28"/>
                <w:szCs w:val="24"/>
                <w14:cntxtAlts/>
              </w:rPr>
              <w:t xml:space="preserve">    </w:t>
            </w:r>
            <w:r w:rsidRPr="0068392B">
              <w:rPr>
                <w:rFonts w:ascii="Times New Roman" w:eastAsia="Times New Roman" w:hAnsi="Times New Roman" w:cs="Times New Roman"/>
                <w:color w:val="000000"/>
                <w:kern w:val="28"/>
                <w:szCs w:val="24"/>
                <w14:cntxtAlts/>
              </w:rPr>
              <w:t>by court</w:t>
            </w:r>
          </w:p>
        </w:tc>
        <w:tc>
          <w:tcPr>
            <w:tcW w:w="866" w:type="dxa"/>
            <w:shd w:val="clear" w:color="auto" w:fill="F2F2F2"/>
            <w:tcMar>
              <w:top w:w="15" w:type="dxa"/>
              <w:left w:w="15" w:type="dxa"/>
              <w:bottom w:w="0" w:type="dxa"/>
              <w:right w:w="15" w:type="dxa"/>
            </w:tcMar>
            <w:vAlign w:val="center"/>
          </w:tcPr>
          <w:p w14:paraId="6ED6A700" w14:textId="77777777" w:rsidR="001666D0" w:rsidRDefault="001666D0" w:rsidP="00652BE0">
            <w:pPr>
              <w:widowControl w:val="0"/>
              <w:spacing w:after="280"/>
              <w:jc w:val="center"/>
              <w:rPr>
                <w:sz w:val="22"/>
              </w:rPr>
            </w:pPr>
          </w:p>
        </w:tc>
        <w:tc>
          <w:tcPr>
            <w:tcW w:w="866" w:type="dxa"/>
            <w:tcMar>
              <w:top w:w="15" w:type="dxa"/>
              <w:left w:w="15" w:type="dxa"/>
              <w:bottom w:w="0" w:type="dxa"/>
              <w:right w:w="15" w:type="dxa"/>
            </w:tcMar>
            <w:vAlign w:val="center"/>
          </w:tcPr>
          <w:p w14:paraId="3BD1A582" w14:textId="77777777" w:rsidR="001666D0" w:rsidRDefault="001666D0" w:rsidP="00652BE0">
            <w:pPr>
              <w:widowControl w:val="0"/>
              <w:spacing w:after="280"/>
              <w:jc w:val="center"/>
              <w:rPr>
                <w:sz w:val="22"/>
              </w:rPr>
            </w:pPr>
          </w:p>
        </w:tc>
        <w:tc>
          <w:tcPr>
            <w:tcW w:w="867" w:type="dxa"/>
            <w:shd w:val="clear" w:color="auto" w:fill="F2F2F2"/>
            <w:tcMar>
              <w:top w:w="15" w:type="dxa"/>
              <w:left w:w="15" w:type="dxa"/>
              <w:bottom w:w="0" w:type="dxa"/>
              <w:right w:w="15" w:type="dxa"/>
            </w:tcMar>
            <w:vAlign w:val="center"/>
          </w:tcPr>
          <w:p w14:paraId="74C74577" w14:textId="77777777" w:rsidR="001666D0" w:rsidRDefault="001666D0" w:rsidP="00652BE0">
            <w:pPr>
              <w:widowControl w:val="0"/>
              <w:spacing w:after="280"/>
              <w:jc w:val="center"/>
              <w:rPr>
                <w:sz w:val="22"/>
              </w:rPr>
            </w:pPr>
          </w:p>
        </w:tc>
        <w:tc>
          <w:tcPr>
            <w:tcW w:w="956" w:type="dxa"/>
            <w:tcMar>
              <w:top w:w="15" w:type="dxa"/>
              <w:left w:w="15" w:type="dxa"/>
              <w:bottom w:w="0" w:type="dxa"/>
              <w:right w:w="15" w:type="dxa"/>
            </w:tcMar>
            <w:vAlign w:val="center"/>
          </w:tcPr>
          <w:p w14:paraId="1BC0CCE3" w14:textId="37EA407D" w:rsidR="001666D0" w:rsidRDefault="00551698" w:rsidP="00652BE0">
            <w:pPr>
              <w:widowControl w:val="0"/>
              <w:spacing w:after="280"/>
              <w:jc w:val="center"/>
              <w:rPr>
                <w:sz w:val="22"/>
              </w:rPr>
            </w:pPr>
            <w:r>
              <w:rPr>
                <w:sz w:val="22"/>
              </w:rPr>
              <w:t>X</w:t>
            </w:r>
          </w:p>
        </w:tc>
        <w:tc>
          <w:tcPr>
            <w:tcW w:w="912" w:type="dxa"/>
            <w:shd w:val="clear" w:color="auto" w:fill="F2F2F2"/>
            <w:tcMar>
              <w:top w:w="15" w:type="dxa"/>
              <w:left w:w="15" w:type="dxa"/>
              <w:bottom w:w="0" w:type="dxa"/>
              <w:right w:w="15" w:type="dxa"/>
            </w:tcMar>
            <w:vAlign w:val="center"/>
          </w:tcPr>
          <w:p w14:paraId="4E80CE3F" w14:textId="6E03212B" w:rsidR="001666D0" w:rsidRDefault="00551698" w:rsidP="00652BE0">
            <w:pPr>
              <w:widowControl w:val="0"/>
              <w:spacing w:after="280"/>
              <w:jc w:val="center"/>
              <w:rPr>
                <w:sz w:val="22"/>
              </w:rPr>
            </w:pPr>
            <w:r>
              <w:rPr>
                <w:sz w:val="22"/>
              </w:rPr>
              <w:t>X</w:t>
            </w:r>
          </w:p>
        </w:tc>
        <w:tc>
          <w:tcPr>
            <w:tcW w:w="1110" w:type="dxa"/>
            <w:tcMar>
              <w:top w:w="15" w:type="dxa"/>
              <w:left w:w="15" w:type="dxa"/>
              <w:bottom w:w="0" w:type="dxa"/>
              <w:right w:w="15" w:type="dxa"/>
            </w:tcMar>
            <w:vAlign w:val="center"/>
          </w:tcPr>
          <w:p w14:paraId="3E75200D" w14:textId="091C567A" w:rsidR="001666D0" w:rsidRDefault="00551698" w:rsidP="00652BE0">
            <w:pPr>
              <w:widowControl w:val="0"/>
              <w:spacing w:after="280"/>
              <w:jc w:val="center"/>
              <w:rPr>
                <w:sz w:val="22"/>
              </w:rPr>
            </w:pPr>
            <w:r>
              <w:rPr>
                <w:sz w:val="22"/>
              </w:rPr>
              <w:t>X</w:t>
            </w:r>
          </w:p>
        </w:tc>
        <w:tc>
          <w:tcPr>
            <w:tcW w:w="962" w:type="dxa"/>
            <w:shd w:val="clear" w:color="auto" w:fill="F2F2F2"/>
            <w:tcMar>
              <w:top w:w="15" w:type="dxa"/>
              <w:left w:w="15" w:type="dxa"/>
              <w:bottom w:w="0" w:type="dxa"/>
              <w:right w:w="15" w:type="dxa"/>
            </w:tcMar>
            <w:vAlign w:val="center"/>
          </w:tcPr>
          <w:p w14:paraId="2E5B7268" w14:textId="1F2E3082" w:rsidR="001666D0" w:rsidRDefault="00551698" w:rsidP="00652BE0">
            <w:pPr>
              <w:widowControl w:val="0"/>
              <w:spacing w:after="280"/>
              <w:jc w:val="center"/>
              <w:rPr>
                <w:sz w:val="22"/>
              </w:rPr>
            </w:pPr>
            <w:r>
              <w:rPr>
                <w:sz w:val="22"/>
              </w:rPr>
              <w:t>X</w:t>
            </w:r>
          </w:p>
        </w:tc>
        <w:tc>
          <w:tcPr>
            <w:tcW w:w="1123" w:type="dxa"/>
            <w:tcMar>
              <w:top w:w="15" w:type="dxa"/>
              <w:left w:w="15" w:type="dxa"/>
              <w:bottom w:w="0" w:type="dxa"/>
              <w:right w:w="15" w:type="dxa"/>
            </w:tcMar>
            <w:vAlign w:val="center"/>
          </w:tcPr>
          <w:p w14:paraId="0540D7E7" w14:textId="4A07A8D1" w:rsidR="001666D0" w:rsidRDefault="00551698" w:rsidP="00652BE0">
            <w:pPr>
              <w:widowControl w:val="0"/>
              <w:spacing w:after="280"/>
              <w:jc w:val="center"/>
              <w:rPr>
                <w:rFonts w:ascii="Calibri" w:eastAsia="Times New Roman" w:hAnsi="Calibri" w:cs="Calibri"/>
                <w:color w:val="000000"/>
                <w:kern w:val="28"/>
                <w:sz w:val="28"/>
                <w:szCs w:val="28"/>
                <w14:cntxtAlts/>
              </w:rPr>
            </w:pPr>
            <w:r>
              <w:rPr>
                <w:rFonts w:ascii="Calibri" w:eastAsia="Times New Roman" w:hAnsi="Calibri" w:cs="Calibri"/>
                <w:color w:val="000000"/>
                <w:kern w:val="28"/>
                <w:sz w:val="28"/>
                <w:szCs w:val="28"/>
                <w14:cntxtAlts/>
              </w:rPr>
              <w:t>X</w:t>
            </w:r>
          </w:p>
        </w:tc>
        <w:tc>
          <w:tcPr>
            <w:tcW w:w="951" w:type="dxa"/>
            <w:shd w:val="clear" w:color="auto" w:fill="F2F2F2"/>
            <w:tcMar>
              <w:top w:w="15" w:type="dxa"/>
              <w:left w:w="15" w:type="dxa"/>
              <w:bottom w:w="0" w:type="dxa"/>
              <w:right w:w="15" w:type="dxa"/>
            </w:tcMar>
            <w:vAlign w:val="center"/>
          </w:tcPr>
          <w:p w14:paraId="23A75D69" w14:textId="22E43F9B" w:rsidR="001666D0" w:rsidRDefault="00551698" w:rsidP="00652BE0">
            <w:pPr>
              <w:widowControl w:val="0"/>
              <w:spacing w:after="280"/>
              <w:jc w:val="center"/>
              <w:rPr>
                <w:rFonts w:ascii="Calibri" w:eastAsia="Times New Roman" w:hAnsi="Calibri" w:cs="Calibri"/>
                <w:color w:val="000000"/>
                <w:kern w:val="28"/>
                <w:sz w:val="22"/>
                <w14:cntxtAlts/>
              </w:rPr>
            </w:pPr>
            <w:r>
              <w:rPr>
                <w:rFonts w:ascii="Calibri" w:eastAsia="Times New Roman" w:hAnsi="Calibri" w:cs="Calibri"/>
                <w:color w:val="000000"/>
                <w:kern w:val="28"/>
                <w:sz w:val="22"/>
                <w14:cntxtAlts/>
              </w:rPr>
              <w:t>X</w:t>
            </w:r>
          </w:p>
        </w:tc>
        <w:tc>
          <w:tcPr>
            <w:tcW w:w="1048" w:type="dxa"/>
            <w:tcMar>
              <w:top w:w="15" w:type="dxa"/>
              <w:left w:w="15" w:type="dxa"/>
              <w:bottom w:w="0" w:type="dxa"/>
              <w:right w:w="15" w:type="dxa"/>
            </w:tcMar>
            <w:vAlign w:val="center"/>
          </w:tcPr>
          <w:p w14:paraId="66B74A3A" w14:textId="2968E371" w:rsidR="001666D0" w:rsidRDefault="00551698" w:rsidP="00652BE0">
            <w:pPr>
              <w:widowControl w:val="0"/>
              <w:spacing w:after="280"/>
              <w:jc w:val="center"/>
              <w:rPr>
                <w:rFonts w:ascii="Calibri" w:eastAsia="Times New Roman" w:hAnsi="Calibri" w:cs="Calibri"/>
                <w:color w:val="000000"/>
                <w:kern w:val="28"/>
                <w:sz w:val="22"/>
                <w14:cntxtAlts/>
              </w:rPr>
            </w:pPr>
            <w:r>
              <w:rPr>
                <w:rFonts w:ascii="Calibri" w:eastAsia="Times New Roman" w:hAnsi="Calibri" w:cs="Calibri"/>
                <w:color w:val="000000"/>
                <w:kern w:val="28"/>
                <w:sz w:val="22"/>
                <w14:cntxtAlts/>
              </w:rPr>
              <w:t>X</w:t>
            </w:r>
          </w:p>
        </w:tc>
      </w:tr>
      <w:tr w:rsidR="001666D0" w14:paraId="7A271D57" w14:textId="77777777" w:rsidTr="006839DB">
        <w:trPr>
          <w:trHeight w:val="910"/>
          <w:jc w:val="center"/>
        </w:trPr>
        <w:tc>
          <w:tcPr>
            <w:tcW w:w="1284" w:type="dxa"/>
            <w:tcMar>
              <w:top w:w="15" w:type="dxa"/>
              <w:left w:w="15" w:type="dxa"/>
              <w:bottom w:w="0" w:type="dxa"/>
              <w:right w:w="15" w:type="dxa"/>
            </w:tcMar>
            <w:vAlign w:val="center"/>
            <w:hideMark/>
          </w:tcPr>
          <w:p w14:paraId="71D810ED" w14:textId="77777777" w:rsidR="001666D0" w:rsidRPr="0068392B" w:rsidRDefault="001666D0" w:rsidP="00652BE0">
            <w:pPr>
              <w:widowControl w:val="0"/>
              <w:spacing w:after="280"/>
              <w:rPr>
                <w:rFonts w:ascii="Times New Roman" w:hAnsi="Times New Roman" w:cs="Times New Roman"/>
              </w:rPr>
            </w:pPr>
            <w:r w:rsidRPr="0068392B">
              <w:rPr>
                <w:rFonts w:ascii="Times New Roman" w:hAnsi="Times New Roman" w:cs="Times New Roman"/>
              </w:rPr>
              <w:t xml:space="preserve">Authorized Bilingual Staff </w:t>
            </w:r>
          </w:p>
        </w:tc>
        <w:tc>
          <w:tcPr>
            <w:tcW w:w="866" w:type="dxa"/>
            <w:shd w:val="clear" w:color="auto" w:fill="F2F2F2"/>
            <w:tcMar>
              <w:top w:w="15" w:type="dxa"/>
              <w:left w:w="15" w:type="dxa"/>
              <w:bottom w:w="0" w:type="dxa"/>
              <w:right w:w="15" w:type="dxa"/>
            </w:tcMar>
            <w:vAlign w:val="center"/>
            <w:hideMark/>
          </w:tcPr>
          <w:p w14:paraId="090E4731" w14:textId="77777777" w:rsidR="001666D0" w:rsidRDefault="001666D0" w:rsidP="00652BE0">
            <w:pPr>
              <w:widowControl w:val="0"/>
              <w:spacing w:after="280"/>
              <w:jc w:val="center"/>
              <w:rPr>
                <w:sz w:val="22"/>
              </w:rPr>
            </w:pPr>
          </w:p>
        </w:tc>
        <w:tc>
          <w:tcPr>
            <w:tcW w:w="866" w:type="dxa"/>
            <w:tcMar>
              <w:top w:w="15" w:type="dxa"/>
              <w:left w:w="15" w:type="dxa"/>
              <w:bottom w:w="0" w:type="dxa"/>
              <w:right w:w="15" w:type="dxa"/>
            </w:tcMar>
            <w:vAlign w:val="center"/>
            <w:hideMark/>
          </w:tcPr>
          <w:p w14:paraId="03CDD648" w14:textId="77777777" w:rsidR="001666D0" w:rsidRDefault="001666D0" w:rsidP="00652BE0">
            <w:pPr>
              <w:widowControl w:val="0"/>
              <w:spacing w:after="280"/>
              <w:jc w:val="center"/>
              <w:rPr>
                <w:sz w:val="22"/>
              </w:rPr>
            </w:pPr>
          </w:p>
        </w:tc>
        <w:tc>
          <w:tcPr>
            <w:tcW w:w="867" w:type="dxa"/>
            <w:shd w:val="clear" w:color="auto" w:fill="F2F2F2"/>
            <w:tcMar>
              <w:top w:w="15" w:type="dxa"/>
              <w:left w:w="15" w:type="dxa"/>
              <w:bottom w:w="0" w:type="dxa"/>
              <w:right w:w="15" w:type="dxa"/>
            </w:tcMar>
            <w:vAlign w:val="center"/>
            <w:hideMark/>
          </w:tcPr>
          <w:p w14:paraId="0AA23378" w14:textId="77777777" w:rsidR="001666D0" w:rsidRDefault="001666D0" w:rsidP="00652BE0">
            <w:pPr>
              <w:widowControl w:val="0"/>
              <w:spacing w:after="280"/>
              <w:jc w:val="center"/>
              <w:rPr>
                <w:sz w:val="22"/>
              </w:rPr>
            </w:pPr>
          </w:p>
        </w:tc>
        <w:tc>
          <w:tcPr>
            <w:tcW w:w="956" w:type="dxa"/>
            <w:tcMar>
              <w:top w:w="15" w:type="dxa"/>
              <w:left w:w="15" w:type="dxa"/>
              <w:bottom w:w="0" w:type="dxa"/>
              <w:right w:w="15" w:type="dxa"/>
            </w:tcMar>
            <w:vAlign w:val="center"/>
            <w:hideMark/>
          </w:tcPr>
          <w:p w14:paraId="0B9D35A0" w14:textId="77777777" w:rsidR="001666D0" w:rsidRDefault="001666D0" w:rsidP="00652BE0">
            <w:pPr>
              <w:widowControl w:val="0"/>
              <w:spacing w:after="280"/>
              <w:jc w:val="center"/>
              <w:rPr>
                <w:sz w:val="22"/>
              </w:rPr>
            </w:pPr>
          </w:p>
        </w:tc>
        <w:tc>
          <w:tcPr>
            <w:tcW w:w="912" w:type="dxa"/>
            <w:shd w:val="clear" w:color="auto" w:fill="F2F2F2"/>
            <w:tcMar>
              <w:top w:w="15" w:type="dxa"/>
              <w:left w:w="15" w:type="dxa"/>
              <w:bottom w:w="0" w:type="dxa"/>
              <w:right w:w="15" w:type="dxa"/>
            </w:tcMar>
            <w:vAlign w:val="center"/>
            <w:hideMark/>
          </w:tcPr>
          <w:p w14:paraId="291EE2FD" w14:textId="77777777" w:rsidR="001666D0" w:rsidRDefault="001666D0" w:rsidP="00652BE0">
            <w:pPr>
              <w:widowControl w:val="0"/>
              <w:spacing w:after="280"/>
              <w:jc w:val="center"/>
              <w:rPr>
                <w:sz w:val="22"/>
              </w:rPr>
            </w:pPr>
          </w:p>
        </w:tc>
        <w:tc>
          <w:tcPr>
            <w:tcW w:w="1110" w:type="dxa"/>
            <w:tcMar>
              <w:top w:w="15" w:type="dxa"/>
              <w:left w:w="15" w:type="dxa"/>
              <w:bottom w:w="0" w:type="dxa"/>
              <w:right w:w="15" w:type="dxa"/>
            </w:tcMar>
            <w:vAlign w:val="center"/>
            <w:hideMark/>
          </w:tcPr>
          <w:p w14:paraId="20F6CFAA" w14:textId="77777777" w:rsidR="001666D0" w:rsidRDefault="001666D0" w:rsidP="00652BE0">
            <w:pPr>
              <w:widowControl w:val="0"/>
              <w:spacing w:after="280"/>
              <w:jc w:val="center"/>
              <w:rPr>
                <w:sz w:val="22"/>
              </w:rPr>
            </w:pPr>
          </w:p>
        </w:tc>
        <w:tc>
          <w:tcPr>
            <w:tcW w:w="962" w:type="dxa"/>
            <w:shd w:val="clear" w:color="auto" w:fill="F2F2F2"/>
            <w:tcMar>
              <w:top w:w="15" w:type="dxa"/>
              <w:left w:w="15" w:type="dxa"/>
              <w:bottom w:w="0" w:type="dxa"/>
              <w:right w:w="15" w:type="dxa"/>
            </w:tcMar>
            <w:vAlign w:val="center"/>
            <w:hideMark/>
          </w:tcPr>
          <w:p w14:paraId="378978BC" w14:textId="77777777" w:rsidR="001666D0" w:rsidRDefault="001666D0" w:rsidP="00652BE0">
            <w:pPr>
              <w:widowControl w:val="0"/>
              <w:spacing w:after="280"/>
              <w:jc w:val="center"/>
              <w:rPr>
                <w:sz w:val="22"/>
              </w:rPr>
            </w:pPr>
          </w:p>
        </w:tc>
        <w:tc>
          <w:tcPr>
            <w:tcW w:w="1123" w:type="dxa"/>
            <w:tcMar>
              <w:top w:w="15" w:type="dxa"/>
              <w:left w:w="15" w:type="dxa"/>
              <w:bottom w:w="0" w:type="dxa"/>
              <w:right w:w="15" w:type="dxa"/>
            </w:tcMar>
            <w:vAlign w:val="center"/>
            <w:hideMark/>
          </w:tcPr>
          <w:p w14:paraId="2FE9A52E" w14:textId="77777777" w:rsidR="001666D0" w:rsidRDefault="001666D0" w:rsidP="00652BE0">
            <w:pPr>
              <w:widowControl w:val="0"/>
              <w:spacing w:after="280"/>
              <w:jc w:val="center"/>
              <w:rPr>
                <w:sz w:val="22"/>
              </w:rPr>
            </w:pPr>
            <w:r>
              <w:rPr>
                <w:rFonts w:ascii="Calibri" w:eastAsia="Times New Roman" w:hAnsi="Calibri" w:cs="Calibri"/>
                <w:color w:val="000000"/>
                <w:kern w:val="28"/>
                <w:sz w:val="28"/>
                <w:szCs w:val="28"/>
                <w14:cntxtAlts/>
              </w:rPr>
              <w:t xml:space="preserve"> </w:t>
            </w:r>
            <w:r>
              <w:rPr>
                <w:rFonts w:ascii="Calibri" w:eastAsia="Times New Roman" w:hAnsi="Calibri" w:cs="Calibri"/>
                <w:color w:val="000000"/>
                <w:kern w:val="28"/>
                <w:sz w:val="22"/>
                <w14:cntxtAlts/>
              </w:rPr>
              <w:t xml:space="preserve">              </w:t>
            </w:r>
          </w:p>
        </w:tc>
        <w:tc>
          <w:tcPr>
            <w:tcW w:w="951" w:type="dxa"/>
            <w:shd w:val="clear" w:color="auto" w:fill="F2F2F2"/>
            <w:tcMar>
              <w:top w:w="15" w:type="dxa"/>
              <w:left w:w="15" w:type="dxa"/>
              <w:bottom w:w="0" w:type="dxa"/>
              <w:right w:w="15" w:type="dxa"/>
            </w:tcMar>
            <w:vAlign w:val="center"/>
            <w:hideMark/>
          </w:tcPr>
          <w:p w14:paraId="3172AA3B" w14:textId="77777777" w:rsidR="001666D0" w:rsidRDefault="001666D0" w:rsidP="00652BE0">
            <w:pPr>
              <w:widowControl w:val="0"/>
              <w:spacing w:after="280"/>
              <w:jc w:val="center"/>
              <w:rPr>
                <w:sz w:val="22"/>
              </w:rPr>
            </w:pPr>
            <w:r>
              <w:rPr>
                <w:rFonts w:ascii="Calibri" w:eastAsia="Times New Roman" w:hAnsi="Calibri" w:cs="Calibri"/>
                <w:color w:val="000000"/>
                <w:kern w:val="28"/>
                <w:sz w:val="22"/>
                <w14:cntxtAlts/>
              </w:rPr>
              <w:t xml:space="preserve">                </w:t>
            </w:r>
          </w:p>
        </w:tc>
        <w:tc>
          <w:tcPr>
            <w:tcW w:w="1048" w:type="dxa"/>
            <w:tcMar>
              <w:top w:w="15" w:type="dxa"/>
              <w:left w:w="15" w:type="dxa"/>
              <w:bottom w:w="0" w:type="dxa"/>
              <w:right w:w="15" w:type="dxa"/>
            </w:tcMar>
            <w:vAlign w:val="center"/>
            <w:hideMark/>
          </w:tcPr>
          <w:p w14:paraId="16F96F14" w14:textId="77777777" w:rsidR="001666D0" w:rsidRDefault="001666D0" w:rsidP="00652BE0">
            <w:pPr>
              <w:widowControl w:val="0"/>
              <w:spacing w:after="280"/>
              <w:jc w:val="center"/>
              <w:rPr>
                <w:sz w:val="22"/>
              </w:rPr>
            </w:pPr>
            <w:r>
              <w:rPr>
                <w:rFonts w:ascii="Calibri" w:eastAsia="Times New Roman" w:hAnsi="Calibri" w:cs="Calibri"/>
                <w:color w:val="000000"/>
                <w:kern w:val="28"/>
                <w:sz w:val="22"/>
                <w14:cntxtAlts/>
              </w:rPr>
              <w:t xml:space="preserve">          </w:t>
            </w:r>
          </w:p>
        </w:tc>
      </w:tr>
      <w:tr w:rsidR="001666D0" w:rsidRPr="00AC08FB" w14:paraId="6AD5F3E8" w14:textId="77777777" w:rsidTr="006839DB">
        <w:trPr>
          <w:trHeight w:val="1048"/>
          <w:jc w:val="center"/>
        </w:trPr>
        <w:tc>
          <w:tcPr>
            <w:tcW w:w="1284" w:type="dxa"/>
            <w:tcMar>
              <w:top w:w="15" w:type="dxa"/>
              <w:left w:w="15" w:type="dxa"/>
              <w:bottom w:w="0" w:type="dxa"/>
              <w:right w:w="15" w:type="dxa"/>
            </w:tcMar>
            <w:vAlign w:val="center"/>
            <w:hideMark/>
          </w:tcPr>
          <w:p w14:paraId="499D92F5" w14:textId="77777777" w:rsidR="001666D0" w:rsidRPr="0068392B" w:rsidRDefault="001666D0" w:rsidP="00652BE0">
            <w:pPr>
              <w:widowControl w:val="0"/>
              <w:spacing w:after="280"/>
              <w:rPr>
                <w:rFonts w:ascii="Times New Roman" w:hAnsi="Times New Roman" w:cs="Times New Roman"/>
                <w:szCs w:val="24"/>
              </w:rPr>
            </w:pPr>
            <w:r w:rsidRPr="0068392B">
              <w:rPr>
                <w:rFonts w:ascii="Times New Roman" w:hAnsi="Times New Roman" w:cs="Times New Roman"/>
                <w:szCs w:val="24"/>
              </w:rPr>
              <w:t>S</w:t>
            </w:r>
            <w:r w:rsidRPr="0068392B">
              <w:rPr>
                <w:rFonts w:ascii="Times New Roman" w:eastAsia="Times New Roman" w:hAnsi="Times New Roman" w:cs="Times New Roman"/>
                <w:color w:val="000000"/>
                <w:kern w:val="28"/>
                <w:szCs w:val="24"/>
                <w14:cntxtAlts/>
              </w:rPr>
              <w:t>taff            Interpreter</w:t>
            </w:r>
          </w:p>
        </w:tc>
        <w:tc>
          <w:tcPr>
            <w:tcW w:w="866" w:type="dxa"/>
            <w:shd w:val="clear" w:color="auto" w:fill="F2F2F2"/>
            <w:tcMar>
              <w:top w:w="15" w:type="dxa"/>
              <w:left w:w="15" w:type="dxa"/>
              <w:bottom w:w="0" w:type="dxa"/>
              <w:right w:w="15" w:type="dxa"/>
            </w:tcMar>
            <w:vAlign w:val="center"/>
            <w:hideMark/>
          </w:tcPr>
          <w:p w14:paraId="3D1BA0B0" w14:textId="77777777" w:rsidR="001666D0" w:rsidRPr="00AC08FB" w:rsidRDefault="001666D0" w:rsidP="00652BE0">
            <w:pPr>
              <w:widowControl w:val="0"/>
              <w:spacing w:after="280"/>
              <w:jc w:val="center"/>
              <w:rPr>
                <w:szCs w:val="24"/>
              </w:rPr>
            </w:pPr>
          </w:p>
        </w:tc>
        <w:tc>
          <w:tcPr>
            <w:tcW w:w="866" w:type="dxa"/>
            <w:tcMar>
              <w:top w:w="15" w:type="dxa"/>
              <w:left w:w="15" w:type="dxa"/>
              <w:bottom w:w="0" w:type="dxa"/>
              <w:right w:w="15" w:type="dxa"/>
            </w:tcMar>
            <w:vAlign w:val="center"/>
            <w:hideMark/>
          </w:tcPr>
          <w:p w14:paraId="67F0580D" w14:textId="77777777" w:rsidR="001666D0" w:rsidRPr="00AC08FB" w:rsidRDefault="001666D0" w:rsidP="00652BE0">
            <w:pPr>
              <w:widowControl w:val="0"/>
              <w:spacing w:after="280"/>
              <w:jc w:val="center"/>
              <w:rPr>
                <w:szCs w:val="24"/>
              </w:rPr>
            </w:pPr>
            <w:r w:rsidRPr="00AC08FB">
              <w:rPr>
                <w:rFonts w:eastAsia="Times New Roman"/>
                <w:color w:val="000000"/>
                <w:kern w:val="28"/>
                <w:szCs w:val="24"/>
                <w14:cntxtAlts/>
              </w:rPr>
              <w:t xml:space="preserve"> </w:t>
            </w:r>
          </w:p>
        </w:tc>
        <w:tc>
          <w:tcPr>
            <w:tcW w:w="867" w:type="dxa"/>
            <w:shd w:val="clear" w:color="auto" w:fill="F2F2F2"/>
            <w:tcMar>
              <w:top w:w="15" w:type="dxa"/>
              <w:left w:w="15" w:type="dxa"/>
              <w:bottom w:w="0" w:type="dxa"/>
              <w:right w:w="15" w:type="dxa"/>
            </w:tcMar>
            <w:vAlign w:val="center"/>
            <w:hideMark/>
          </w:tcPr>
          <w:p w14:paraId="0A6EDBF1" w14:textId="77777777" w:rsidR="001666D0" w:rsidRPr="00AC08FB" w:rsidRDefault="001666D0" w:rsidP="00652BE0">
            <w:pPr>
              <w:widowControl w:val="0"/>
              <w:spacing w:after="280"/>
              <w:jc w:val="center"/>
              <w:rPr>
                <w:szCs w:val="24"/>
              </w:rPr>
            </w:pPr>
          </w:p>
        </w:tc>
        <w:tc>
          <w:tcPr>
            <w:tcW w:w="956" w:type="dxa"/>
            <w:tcMar>
              <w:top w:w="15" w:type="dxa"/>
              <w:left w:w="15" w:type="dxa"/>
              <w:bottom w:w="0" w:type="dxa"/>
              <w:right w:w="15" w:type="dxa"/>
            </w:tcMar>
            <w:vAlign w:val="center"/>
            <w:hideMark/>
          </w:tcPr>
          <w:p w14:paraId="59F871A2" w14:textId="77777777" w:rsidR="001666D0" w:rsidRPr="00AC08FB" w:rsidRDefault="001666D0" w:rsidP="00652BE0">
            <w:pPr>
              <w:widowControl w:val="0"/>
              <w:spacing w:after="280"/>
              <w:jc w:val="center"/>
              <w:rPr>
                <w:szCs w:val="24"/>
              </w:rPr>
            </w:pPr>
          </w:p>
        </w:tc>
        <w:tc>
          <w:tcPr>
            <w:tcW w:w="912" w:type="dxa"/>
            <w:shd w:val="clear" w:color="auto" w:fill="F2F2F2"/>
            <w:tcMar>
              <w:top w:w="15" w:type="dxa"/>
              <w:left w:w="15" w:type="dxa"/>
              <w:bottom w:w="0" w:type="dxa"/>
              <w:right w:w="15" w:type="dxa"/>
            </w:tcMar>
            <w:vAlign w:val="center"/>
            <w:hideMark/>
          </w:tcPr>
          <w:p w14:paraId="2B2C3FD3" w14:textId="77777777" w:rsidR="001666D0" w:rsidRPr="00AC08FB" w:rsidRDefault="001666D0" w:rsidP="00652BE0">
            <w:pPr>
              <w:widowControl w:val="0"/>
              <w:spacing w:after="280"/>
              <w:jc w:val="center"/>
              <w:rPr>
                <w:szCs w:val="24"/>
              </w:rPr>
            </w:pPr>
          </w:p>
        </w:tc>
        <w:tc>
          <w:tcPr>
            <w:tcW w:w="1110" w:type="dxa"/>
            <w:tcMar>
              <w:top w:w="15" w:type="dxa"/>
              <w:left w:w="15" w:type="dxa"/>
              <w:bottom w:w="0" w:type="dxa"/>
              <w:right w:w="15" w:type="dxa"/>
            </w:tcMar>
            <w:vAlign w:val="center"/>
            <w:hideMark/>
          </w:tcPr>
          <w:p w14:paraId="5B9951AD" w14:textId="77777777" w:rsidR="001666D0" w:rsidRPr="00AC08FB" w:rsidRDefault="001666D0" w:rsidP="00652BE0">
            <w:pPr>
              <w:widowControl w:val="0"/>
              <w:spacing w:after="280"/>
              <w:jc w:val="center"/>
              <w:rPr>
                <w:szCs w:val="24"/>
              </w:rPr>
            </w:pPr>
          </w:p>
        </w:tc>
        <w:tc>
          <w:tcPr>
            <w:tcW w:w="962" w:type="dxa"/>
            <w:shd w:val="clear" w:color="auto" w:fill="F2F2F2"/>
            <w:tcMar>
              <w:top w:w="15" w:type="dxa"/>
              <w:left w:w="15" w:type="dxa"/>
              <w:bottom w:w="0" w:type="dxa"/>
              <w:right w:w="15" w:type="dxa"/>
            </w:tcMar>
            <w:vAlign w:val="center"/>
            <w:hideMark/>
          </w:tcPr>
          <w:p w14:paraId="23DF3364" w14:textId="77777777" w:rsidR="001666D0" w:rsidRPr="00AC08FB" w:rsidRDefault="001666D0" w:rsidP="00652BE0">
            <w:pPr>
              <w:widowControl w:val="0"/>
              <w:spacing w:after="280"/>
              <w:jc w:val="center"/>
              <w:rPr>
                <w:szCs w:val="24"/>
              </w:rPr>
            </w:pPr>
          </w:p>
        </w:tc>
        <w:tc>
          <w:tcPr>
            <w:tcW w:w="1123" w:type="dxa"/>
            <w:tcMar>
              <w:top w:w="15" w:type="dxa"/>
              <w:left w:w="15" w:type="dxa"/>
              <w:bottom w:w="0" w:type="dxa"/>
              <w:right w:w="15" w:type="dxa"/>
            </w:tcMar>
            <w:vAlign w:val="center"/>
            <w:hideMark/>
          </w:tcPr>
          <w:p w14:paraId="44C33920" w14:textId="77777777" w:rsidR="001666D0" w:rsidRPr="00AC08FB" w:rsidRDefault="001666D0" w:rsidP="00652BE0">
            <w:pPr>
              <w:widowControl w:val="0"/>
              <w:spacing w:after="280"/>
              <w:jc w:val="center"/>
              <w:rPr>
                <w:szCs w:val="24"/>
              </w:rPr>
            </w:pPr>
          </w:p>
        </w:tc>
        <w:tc>
          <w:tcPr>
            <w:tcW w:w="951" w:type="dxa"/>
            <w:shd w:val="clear" w:color="auto" w:fill="F2F2F2"/>
            <w:tcMar>
              <w:top w:w="15" w:type="dxa"/>
              <w:left w:w="15" w:type="dxa"/>
              <w:bottom w:w="0" w:type="dxa"/>
              <w:right w:w="15" w:type="dxa"/>
            </w:tcMar>
            <w:vAlign w:val="center"/>
            <w:hideMark/>
          </w:tcPr>
          <w:p w14:paraId="10736A80" w14:textId="77777777" w:rsidR="001666D0" w:rsidRPr="00AC08FB" w:rsidRDefault="001666D0" w:rsidP="00652BE0">
            <w:pPr>
              <w:widowControl w:val="0"/>
              <w:spacing w:after="280"/>
              <w:jc w:val="center"/>
              <w:rPr>
                <w:szCs w:val="24"/>
              </w:rPr>
            </w:pPr>
          </w:p>
        </w:tc>
        <w:tc>
          <w:tcPr>
            <w:tcW w:w="1048" w:type="dxa"/>
            <w:tcMar>
              <w:top w:w="15" w:type="dxa"/>
              <w:left w:w="15" w:type="dxa"/>
              <w:bottom w:w="0" w:type="dxa"/>
              <w:right w:w="15" w:type="dxa"/>
            </w:tcMar>
            <w:vAlign w:val="center"/>
            <w:hideMark/>
          </w:tcPr>
          <w:p w14:paraId="36C97D3A" w14:textId="77777777" w:rsidR="001666D0" w:rsidRPr="00AC08FB" w:rsidRDefault="001666D0" w:rsidP="00652BE0">
            <w:pPr>
              <w:widowControl w:val="0"/>
              <w:spacing w:after="280"/>
              <w:jc w:val="center"/>
              <w:rPr>
                <w:szCs w:val="24"/>
              </w:rPr>
            </w:pPr>
          </w:p>
        </w:tc>
      </w:tr>
      <w:tr w:rsidR="001666D0" w14:paraId="1C7A12E8" w14:textId="77777777" w:rsidTr="006839DB">
        <w:trPr>
          <w:trHeight w:val="1048"/>
          <w:jc w:val="center"/>
        </w:trPr>
        <w:tc>
          <w:tcPr>
            <w:tcW w:w="1284" w:type="dxa"/>
            <w:tcMar>
              <w:top w:w="15" w:type="dxa"/>
              <w:left w:w="15" w:type="dxa"/>
              <w:bottom w:w="0" w:type="dxa"/>
              <w:right w:w="15" w:type="dxa"/>
            </w:tcMar>
            <w:vAlign w:val="center"/>
            <w:hideMark/>
          </w:tcPr>
          <w:p w14:paraId="2CFB0351" w14:textId="77777777" w:rsidR="001666D0" w:rsidRPr="0068392B" w:rsidRDefault="001666D0" w:rsidP="00652BE0">
            <w:pPr>
              <w:widowControl w:val="0"/>
              <w:spacing w:after="280"/>
              <w:rPr>
                <w:rFonts w:ascii="Times New Roman" w:hAnsi="Times New Roman" w:cs="Times New Roman"/>
              </w:rPr>
            </w:pPr>
            <w:r w:rsidRPr="0068392B">
              <w:rPr>
                <w:rFonts w:ascii="Times New Roman" w:hAnsi="Times New Roman" w:cs="Times New Roman"/>
              </w:rPr>
              <w:t>Contracted In-Person Interpreter</w:t>
            </w:r>
            <w:r w:rsidRPr="0068392B">
              <w:rPr>
                <w:rFonts w:ascii="Times New Roman" w:eastAsia="Times New Roman" w:hAnsi="Times New Roman" w:cs="Times New Roman"/>
                <w:color w:val="000000"/>
                <w:kern w:val="28"/>
                <w:sz w:val="20"/>
                <w:szCs w:val="20"/>
                <w14:cntxtAlts/>
              </w:rPr>
              <w:t xml:space="preserve">        </w:t>
            </w:r>
          </w:p>
        </w:tc>
        <w:tc>
          <w:tcPr>
            <w:tcW w:w="866" w:type="dxa"/>
            <w:shd w:val="clear" w:color="auto" w:fill="F2F2F2"/>
            <w:tcMar>
              <w:top w:w="15" w:type="dxa"/>
              <w:left w:w="15" w:type="dxa"/>
              <w:bottom w:w="0" w:type="dxa"/>
              <w:right w:w="15" w:type="dxa"/>
            </w:tcMar>
            <w:vAlign w:val="center"/>
            <w:hideMark/>
          </w:tcPr>
          <w:p w14:paraId="34BB13F7" w14:textId="19A637A1" w:rsidR="001666D0" w:rsidRDefault="00551698" w:rsidP="00652BE0">
            <w:pPr>
              <w:widowControl w:val="0"/>
              <w:spacing w:after="280"/>
              <w:jc w:val="center"/>
              <w:rPr>
                <w:sz w:val="22"/>
              </w:rPr>
            </w:pPr>
            <w:r>
              <w:rPr>
                <w:sz w:val="22"/>
              </w:rPr>
              <w:t>X</w:t>
            </w:r>
          </w:p>
        </w:tc>
        <w:tc>
          <w:tcPr>
            <w:tcW w:w="866" w:type="dxa"/>
            <w:tcMar>
              <w:top w:w="15" w:type="dxa"/>
              <w:left w:w="15" w:type="dxa"/>
              <w:bottom w:w="0" w:type="dxa"/>
              <w:right w:w="15" w:type="dxa"/>
            </w:tcMar>
            <w:vAlign w:val="center"/>
            <w:hideMark/>
          </w:tcPr>
          <w:p w14:paraId="07F9C6E5" w14:textId="18B0CBF8" w:rsidR="001666D0" w:rsidRDefault="00551698" w:rsidP="00652BE0">
            <w:pPr>
              <w:widowControl w:val="0"/>
              <w:spacing w:after="280"/>
              <w:jc w:val="center"/>
              <w:rPr>
                <w:sz w:val="22"/>
              </w:rPr>
            </w:pPr>
            <w:r>
              <w:rPr>
                <w:sz w:val="22"/>
              </w:rPr>
              <w:t>X</w:t>
            </w:r>
          </w:p>
        </w:tc>
        <w:tc>
          <w:tcPr>
            <w:tcW w:w="867" w:type="dxa"/>
            <w:shd w:val="clear" w:color="auto" w:fill="F2F2F2"/>
            <w:tcMar>
              <w:top w:w="15" w:type="dxa"/>
              <w:left w:w="15" w:type="dxa"/>
              <w:bottom w:w="0" w:type="dxa"/>
              <w:right w:w="15" w:type="dxa"/>
            </w:tcMar>
            <w:vAlign w:val="center"/>
            <w:hideMark/>
          </w:tcPr>
          <w:p w14:paraId="145002B4" w14:textId="518DB093" w:rsidR="001666D0" w:rsidRDefault="00551698" w:rsidP="00652BE0">
            <w:pPr>
              <w:widowControl w:val="0"/>
              <w:spacing w:after="280"/>
              <w:jc w:val="center"/>
              <w:rPr>
                <w:sz w:val="22"/>
              </w:rPr>
            </w:pPr>
            <w:r>
              <w:rPr>
                <w:sz w:val="22"/>
              </w:rPr>
              <w:t>X</w:t>
            </w:r>
          </w:p>
        </w:tc>
        <w:tc>
          <w:tcPr>
            <w:tcW w:w="956" w:type="dxa"/>
            <w:tcMar>
              <w:top w:w="15" w:type="dxa"/>
              <w:left w:w="15" w:type="dxa"/>
              <w:bottom w:w="0" w:type="dxa"/>
              <w:right w:w="15" w:type="dxa"/>
            </w:tcMar>
            <w:vAlign w:val="center"/>
            <w:hideMark/>
          </w:tcPr>
          <w:p w14:paraId="5C84801E" w14:textId="77777777" w:rsidR="001666D0" w:rsidRDefault="001666D0" w:rsidP="00652BE0">
            <w:pPr>
              <w:widowControl w:val="0"/>
              <w:spacing w:after="280"/>
              <w:jc w:val="center"/>
              <w:rPr>
                <w:sz w:val="22"/>
              </w:rPr>
            </w:pPr>
          </w:p>
        </w:tc>
        <w:tc>
          <w:tcPr>
            <w:tcW w:w="912" w:type="dxa"/>
            <w:shd w:val="clear" w:color="auto" w:fill="F2F2F2"/>
            <w:tcMar>
              <w:top w:w="15" w:type="dxa"/>
              <w:left w:w="15" w:type="dxa"/>
              <w:bottom w:w="0" w:type="dxa"/>
              <w:right w:w="15" w:type="dxa"/>
            </w:tcMar>
            <w:vAlign w:val="center"/>
            <w:hideMark/>
          </w:tcPr>
          <w:p w14:paraId="6233D8BC" w14:textId="77777777" w:rsidR="001666D0" w:rsidRDefault="001666D0" w:rsidP="00652BE0">
            <w:pPr>
              <w:widowControl w:val="0"/>
              <w:spacing w:after="280"/>
              <w:jc w:val="center"/>
              <w:rPr>
                <w:sz w:val="22"/>
              </w:rPr>
            </w:pPr>
          </w:p>
        </w:tc>
        <w:tc>
          <w:tcPr>
            <w:tcW w:w="1110" w:type="dxa"/>
            <w:tcMar>
              <w:top w:w="15" w:type="dxa"/>
              <w:left w:w="15" w:type="dxa"/>
              <w:bottom w:w="0" w:type="dxa"/>
              <w:right w:w="15" w:type="dxa"/>
            </w:tcMar>
            <w:vAlign w:val="center"/>
            <w:hideMark/>
          </w:tcPr>
          <w:p w14:paraId="7A0E9C54" w14:textId="77777777" w:rsidR="001666D0" w:rsidRDefault="001666D0" w:rsidP="00652BE0">
            <w:pPr>
              <w:widowControl w:val="0"/>
              <w:spacing w:after="280"/>
              <w:jc w:val="center"/>
              <w:rPr>
                <w:sz w:val="22"/>
              </w:rPr>
            </w:pPr>
          </w:p>
        </w:tc>
        <w:tc>
          <w:tcPr>
            <w:tcW w:w="962" w:type="dxa"/>
            <w:shd w:val="clear" w:color="auto" w:fill="F2F2F2"/>
            <w:tcMar>
              <w:top w:w="15" w:type="dxa"/>
              <w:left w:w="15" w:type="dxa"/>
              <w:bottom w:w="0" w:type="dxa"/>
              <w:right w:w="15" w:type="dxa"/>
            </w:tcMar>
            <w:vAlign w:val="center"/>
            <w:hideMark/>
          </w:tcPr>
          <w:p w14:paraId="1D904245" w14:textId="77777777" w:rsidR="001666D0" w:rsidRDefault="001666D0" w:rsidP="00652BE0">
            <w:pPr>
              <w:widowControl w:val="0"/>
              <w:spacing w:after="280"/>
              <w:jc w:val="center"/>
              <w:rPr>
                <w:sz w:val="22"/>
              </w:rPr>
            </w:pPr>
          </w:p>
        </w:tc>
        <w:tc>
          <w:tcPr>
            <w:tcW w:w="1123" w:type="dxa"/>
            <w:tcMar>
              <w:top w:w="15" w:type="dxa"/>
              <w:left w:w="15" w:type="dxa"/>
              <w:bottom w:w="0" w:type="dxa"/>
              <w:right w:w="15" w:type="dxa"/>
            </w:tcMar>
            <w:vAlign w:val="center"/>
            <w:hideMark/>
          </w:tcPr>
          <w:p w14:paraId="424B1F5E" w14:textId="77777777" w:rsidR="001666D0" w:rsidRDefault="001666D0" w:rsidP="00652BE0">
            <w:pPr>
              <w:widowControl w:val="0"/>
              <w:spacing w:after="280"/>
              <w:jc w:val="center"/>
              <w:rPr>
                <w:sz w:val="22"/>
              </w:rPr>
            </w:pPr>
          </w:p>
        </w:tc>
        <w:tc>
          <w:tcPr>
            <w:tcW w:w="951" w:type="dxa"/>
            <w:shd w:val="clear" w:color="auto" w:fill="F2F2F2"/>
            <w:tcMar>
              <w:top w:w="15" w:type="dxa"/>
              <w:left w:w="15" w:type="dxa"/>
              <w:bottom w:w="0" w:type="dxa"/>
              <w:right w:w="15" w:type="dxa"/>
            </w:tcMar>
            <w:vAlign w:val="center"/>
            <w:hideMark/>
          </w:tcPr>
          <w:p w14:paraId="56FF2BDE" w14:textId="77777777" w:rsidR="001666D0" w:rsidRDefault="001666D0" w:rsidP="00652BE0">
            <w:pPr>
              <w:widowControl w:val="0"/>
              <w:spacing w:after="280"/>
              <w:jc w:val="center"/>
              <w:rPr>
                <w:sz w:val="22"/>
              </w:rPr>
            </w:pPr>
          </w:p>
        </w:tc>
        <w:tc>
          <w:tcPr>
            <w:tcW w:w="1048" w:type="dxa"/>
            <w:tcMar>
              <w:top w:w="15" w:type="dxa"/>
              <w:left w:w="15" w:type="dxa"/>
              <w:bottom w:w="0" w:type="dxa"/>
              <w:right w:w="15" w:type="dxa"/>
            </w:tcMar>
            <w:vAlign w:val="center"/>
            <w:hideMark/>
          </w:tcPr>
          <w:p w14:paraId="1642D1DF" w14:textId="77777777" w:rsidR="001666D0" w:rsidRDefault="001666D0" w:rsidP="00652BE0">
            <w:pPr>
              <w:widowControl w:val="0"/>
              <w:spacing w:after="280"/>
              <w:jc w:val="center"/>
              <w:rPr>
                <w:sz w:val="22"/>
              </w:rPr>
            </w:pPr>
          </w:p>
        </w:tc>
      </w:tr>
      <w:tr w:rsidR="001666D0" w14:paraId="3D706780" w14:textId="77777777" w:rsidTr="006839DB">
        <w:trPr>
          <w:trHeight w:val="1048"/>
          <w:jc w:val="center"/>
        </w:trPr>
        <w:tc>
          <w:tcPr>
            <w:tcW w:w="1284" w:type="dxa"/>
            <w:tcMar>
              <w:top w:w="15" w:type="dxa"/>
              <w:left w:w="15" w:type="dxa"/>
              <w:bottom w:w="0" w:type="dxa"/>
              <w:right w:w="15" w:type="dxa"/>
            </w:tcMar>
            <w:vAlign w:val="center"/>
            <w:hideMark/>
          </w:tcPr>
          <w:p w14:paraId="12341F48" w14:textId="77777777" w:rsidR="001666D0" w:rsidRPr="0068392B" w:rsidRDefault="001666D0" w:rsidP="00652BE0">
            <w:pPr>
              <w:widowControl w:val="0"/>
              <w:spacing w:after="280"/>
              <w:rPr>
                <w:rFonts w:ascii="Times New Roman" w:hAnsi="Times New Roman" w:cs="Times New Roman"/>
              </w:rPr>
            </w:pPr>
            <w:r w:rsidRPr="0068392B">
              <w:rPr>
                <w:rFonts w:ascii="Times New Roman" w:hAnsi="Times New Roman" w:cs="Times New Roman"/>
              </w:rPr>
              <w:t>Telephone Interpreter</w:t>
            </w:r>
          </w:p>
        </w:tc>
        <w:tc>
          <w:tcPr>
            <w:tcW w:w="866" w:type="dxa"/>
            <w:shd w:val="clear" w:color="auto" w:fill="F2F2F2"/>
            <w:tcMar>
              <w:top w:w="15" w:type="dxa"/>
              <w:left w:w="15" w:type="dxa"/>
              <w:bottom w:w="0" w:type="dxa"/>
              <w:right w:w="15" w:type="dxa"/>
            </w:tcMar>
            <w:vAlign w:val="center"/>
            <w:hideMark/>
          </w:tcPr>
          <w:p w14:paraId="74A0CE31" w14:textId="30B8DE77" w:rsidR="001666D0" w:rsidRDefault="00551698" w:rsidP="00652BE0">
            <w:pPr>
              <w:widowControl w:val="0"/>
              <w:spacing w:after="280"/>
              <w:jc w:val="center"/>
              <w:rPr>
                <w:sz w:val="22"/>
              </w:rPr>
            </w:pPr>
            <w:r>
              <w:rPr>
                <w:sz w:val="22"/>
              </w:rPr>
              <w:t>X</w:t>
            </w:r>
          </w:p>
        </w:tc>
        <w:tc>
          <w:tcPr>
            <w:tcW w:w="866" w:type="dxa"/>
            <w:tcMar>
              <w:top w:w="15" w:type="dxa"/>
              <w:left w:w="15" w:type="dxa"/>
              <w:bottom w:w="0" w:type="dxa"/>
              <w:right w:w="15" w:type="dxa"/>
            </w:tcMar>
            <w:vAlign w:val="center"/>
            <w:hideMark/>
          </w:tcPr>
          <w:p w14:paraId="5813211D" w14:textId="3F3B5A04" w:rsidR="001666D0" w:rsidRDefault="00551698" w:rsidP="00652BE0">
            <w:pPr>
              <w:widowControl w:val="0"/>
              <w:spacing w:after="280"/>
              <w:jc w:val="center"/>
              <w:rPr>
                <w:sz w:val="22"/>
              </w:rPr>
            </w:pPr>
            <w:r>
              <w:rPr>
                <w:sz w:val="22"/>
              </w:rPr>
              <w:t>X</w:t>
            </w:r>
          </w:p>
        </w:tc>
        <w:tc>
          <w:tcPr>
            <w:tcW w:w="867" w:type="dxa"/>
            <w:shd w:val="clear" w:color="auto" w:fill="F2F2F2"/>
            <w:tcMar>
              <w:top w:w="15" w:type="dxa"/>
              <w:left w:w="15" w:type="dxa"/>
              <w:bottom w:w="0" w:type="dxa"/>
              <w:right w:w="15" w:type="dxa"/>
            </w:tcMar>
            <w:vAlign w:val="center"/>
            <w:hideMark/>
          </w:tcPr>
          <w:p w14:paraId="70EA445A" w14:textId="62F91CAC" w:rsidR="001666D0" w:rsidRDefault="00551698" w:rsidP="00652BE0">
            <w:pPr>
              <w:widowControl w:val="0"/>
              <w:spacing w:after="280"/>
              <w:jc w:val="center"/>
              <w:rPr>
                <w:sz w:val="22"/>
              </w:rPr>
            </w:pPr>
            <w:r>
              <w:rPr>
                <w:sz w:val="22"/>
              </w:rPr>
              <w:t>X</w:t>
            </w:r>
          </w:p>
        </w:tc>
        <w:tc>
          <w:tcPr>
            <w:tcW w:w="956" w:type="dxa"/>
            <w:tcMar>
              <w:top w:w="15" w:type="dxa"/>
              <w:left w:w="15" w:type="dxa"/>
              <w:bottom w:w="0" w:type="dxa"/>
              <w:right w:w="15" w:type="dxa"/>
            </w:tcMar>
            <w:vAlign w:val="center"/>
            <w:hideMark/>
          </w:tcPr>
          <w:p w14:paraId="664D2355" w14:textId="77777777" w:rsidR="001666D0" w:rsidRDefault="001666D0" w:rsidP="00652BE0">
            <w:pPr>
              <w:widowControl w:val="0"/>
              <w:spacing w:after="280"/>
              <w:jc w:val="center"/>
              <w:rPr>
                <w:sz w:val="22"/>
              </w:rPr>
            </w:pPr>
          </w:p>
        </w:tc>
        <w:tc>
          <w:tcPr>
            <w:tcW w:w="912" w:type="dxa"/>
            <w:shd w:val="clear" w:color="auto" w:fill="F2F2F2"/>
            <w:tcMar>
              <w:top w:w="15" w:type="dxa"/>
              <w:left w:w="15" w:type="dxa"/>
              <w:bottom w:w="0" w:type="dxa"/>
              <w:right w:w="15" w:type="dxa"/>
            </w:tcMar>
            <w:vAlign w:val="center"/>
            <w:hideMark/>
          </w:tcPr>
          <w:p w14:paraId="385170C9" w14:textId="77777777" w:rsidR="001666D0" w:rsidRDefault="001666D0" w:rsidP="00652BE0">
            <w:pPr>
              <w:widowControl w:val="0"/>
              <w:spacing w:after="280"/>
              <w:jc w:val="center"/>
              <w:rPr>
                <w:sz w:val="22"/>
              </w:rPr>
            </w:pPr>
          </w:p>
        </w:tc>
        <w:tc>
          <w:tcPr>
            <w:tcW w:w="1110" w:type="dxa"/>
            <w:tcMar>
              <w:top w:w="15" w:type="dxa"/>
              <w:left w:w="15" w:type="dxa"/>
              <w:bottom w:w="0" w:type="dxa"/>
              <w:right w:w="15" w:type="dxa"/>
            </w:tcMar>
            <w:vAlign w:val="center"/>
            <w:hideMark/>
          </w:tcPr>
          <w:p w14:paraId="2760A0FE" w14:textId="77777777" w:rsidR="001666D0" w:rsidRDefault="001666D0" w:rsidP="00652BE0">
            <w:pPr>
              <w:widowControl w:val="0"/>
              <w:spacing w:after="280"/>
              <w:jc w:val="center"/>
              <w:rPr>
                <w:sz w:val="22"/>
              </w:rPr>
            </w:pPr>
          </w:p>
        </w:tc>
        <w:tc>
          <w:tcPr>
            <w:tcW w:w="962" w:type="dxa"/>
            <w:shd w:val="clear" w:color="auto" w:fill="F2F2F2"/>
            <w:tcMar>
              <w:top w:w="15" w:type="dxa"/>
              <w:left w:w="15" w:type="dxa"/>
              <w:bottom w:w="0" w:type="dxa"/>
              <w:right w:w="15" w:type="dxa"/>
            </w:tcMar>
            <w:vAlign w:val="center"/>
            <w:hideMark/>
          </w:tcPr>
          <w:p w14:paraId="410CFF2C" w14:textId="77777777" w:rsidR="001666D0" w:rsidRDefault="001666D0" w:rsidP="00652BE0">
            <w:pPr>
              <w:widowControl w:val="0"/>
              <w:spacing w:after="280"/>
              <w:jc w:val="center"/>
              <w:rPr>
                <w:sz w:val="22"/>
              </w:rPr>
            </w:pPr>
          </w:p>
        </w:tc>
        <w:tc>
          <w:tcPr>
            <w:tcW w:w="1123" w:type="dxa"/>
            <w:tcMar>
              <w:top w:w="15" w:type="dxa"/>
              <w:left w:w="15" w:type="dxa"/>
              <w:bottom w:w="0" w:type="dxa"/>
              <w:right w:w="15" w:type="dxa"/>
            </w:tcMar>
            <w:vAlign w:val="center"/>
            <w:hideMark/>
          </w:tcPr>
          <w:p w14:paraId="2AA61F17" w14:textId="77777777" w:rsidR="001666D0" w:rsidRDefault="001666D0" w:rsidP="00652BE0">
            <w:pPr>
              <w:widowControl w:val="0"/>
              <w:spacing w:after="280"/>
              <w:jc w:val="center"/>
              <w:rPr>
                <w:sz w:val="22"/>
              </w:rPr>
            </w:pPr>
          </w:p>
        </w:tc>
        <w:tc>
          <w:tcPr>
            <w:tcW w:w="951" w:type="dxa"/>
            <w:shd w:val="clear" w:color="auto" w:fill="F2F2F2"/>
            <w:tcMar>
              <w:top w:w="15" w:type="dxa"/>
              <w:left w:w="15" w:type="dxa"/>
              <w:bottom w:w="0" w:type="dxa"/>
              <w:right w:w="15" w:type="dxa"/>
            </w:tcMar>
            <w:vAlign w:val="center"/>
            <w:hideMark/>
          </w:tcPr>
          <w:p w14:paraId="4203829B" w14:textId="77777777" w:rsidR="001666D0" w:rsidRDefault="001666D0" w:rsidP="00652BE0">
            <w:pPr>
              <w:widowControl w:val="0"/>
              <w:spacing w:after="280"/>
              <w:jc w:val="center"/>
              <w:rPr>
                <w:sz w:val="22"/>
              </w:rPr>
            </w:pPr>
          </w:p>
        </w:tc>
        <w:tc>
          <w:tcPr>
            <w:tcW w:w="1048" w:type="dxa"/>
            <w:tcMar>
              <w:top w:w="15" w:type="dxa"/>
              <w:left w:w="15" w:type="dxa"/>
              <w:bottom w:w="0" w:type="dxa"/>
              <w:right w:w="15" w:type="dxa"/>
            </w:tcMar>
            <w:vAlign w:val="center"/>
            <w:hideMark/>
          </w:tcPr>
          <w:p w14:paraId="1BB65891" w14:textId="77777777" w:rsidR="001666D0" w:rsidRDefault="001666D0" w:rsidP="00652BE0">
            <w:pPr>
              <w:widowControl w:val="0"/>
              <w:spacing w:after="280"/>
              <w:jc w:val="center"/>
              <w:rPr>
                <w:sz w:val="22"/>
              </w:rPr>
            </w:pPr>
          </w:p>
        </w:tc>
      </w:tr>
      <w:tr w:rsidR="001666D0" w14:paraId="3497FA20" w14:textId="77777777" w:rsidTr="006839DB">
        <w:trPr>
          <w:trHeight w:val="1048"/>
          <w:jc w:val="center"/>
        </w:trPr>
        <w:tc>
          <w:tcPr>
            <w:tcW w:w="1284" w:type="dxa"/>
            <w:tcMar>
              <w:top w:w="15" w:type="dxa"/>
              <w:left w:w="15" w:type="dxa"/>
              <w:bottom w:w="0" w:type="dxa"/>
              <w:right w:w="15" w:type="dxa"/>
            </w:tcMar>
            <w:vAlign w:val="center"/>
            <w:hideMark/>
          </w:tcPr>
          <w:p w14:paraId="1C3F7584" w14:textId="77777777" w:rsidR="001666D0" w:rsidRPr="0068392B" w:rsidRDefault="001666D0" w:rsidP="00652BE0">
            <w:pPr>
              <w:widowControl w:val="0"/>
              <w:spacing w:after="280"/>
              <w:rPr>
                <w:rFonts w:ascii="Times New Roman" w:hAnsi="Times New Roman" w:cs="Times New Roman"/>
                <w:szCs w:val="24"/>
              </w:rPr>
            </w:pPr>
            <w:r w:rsidRPr="0068392B">
              <w:rPr>
                <w:rFonts w:ascii="Times New Roman" w:eastAsia="Times New Roman" w:hAnsi="Times New Roman" w:cs="Times New Roman"/>
                <w:color w:val="000000"/>
                <w:kern w:val="28"/>
                <w:szCs w:val="24"/>
                <w14:cntxtAlts/>
              </w:rPr>
              <w:t>Translated Written       Materials</w:t>
            </w:r>
          </w:p>
        </w:tc>
        <w:tc>
          <w:tcPr>
            <w:tcW w:w="866" w:type="dxa"/>
            <w:shd w:val="clear" w:color="auto" w:fill="F2F2F2"/>
            <w:tcMar>
              <w:top w:w="15" w:type="dxa"/>
              <w:left w:w="15" w:type="dxa"/>
              <w:bottom w:w="0" w:type="dxa"/>
              <w:right w:w="15" w:type="dxa"/>
            </w:tcMar>
            <w:vAlign w:val="center"/>
            <w:hideMark/>
          </w:tcPr>
          <w:p w14:paraId="498BFE87" w14:textId="7E8A45D7" w:rsidR="001666D0" w:rsidRDefault="001666D0" w:rsidP="00652BE0">
            <w:pPr>
              <w:widowControl w:val="0"/>
              <w:spacing w:after="280"/>
              <w:jc w:val="center"/>
              <w:rPr>
                <w:sz w:val="22"/>
              </w:rPr>
            </w:pPr>
          </w:p>
        </w:tc>
        <w:tc>
          <w:tcPr>
            <w:tcW w:w="866" w:type="dxa"/>
            <w:tcMar>
              <w:top w:w="15" w:type="dxa"/>
              <w:left w:w="15" w:type="dxa"/>
              <w:bottom w:w="0" w:type="dxa"/>
              <w:right w:w="15" w:type="dxa"/>
            </w:tcMar>
            <w:vAlign w:val="center"/>
            <w:hideMark/>
          </w:tcPr>
          <w:p w14:paraId="1AB05604" w14:textId="4B57B367" w:rsidR="001666D0" w:rsidRDefault="001666D0" w:rsidP="00652BE0">
            <w:pPr>
              <w:widowControl w:val="0"/>
              <w:spacing w:after="280"/>
              <w:jc w:val="center"/>
              <w:rPr>
                <w:sz w:val="22"/>
              </w:rPr>
            </w:pPr>
          </w:p>
        </w:tc>
        <w:tc>
          <w:tcPr>
            <w:tcW w:w="867" w:type="dxa"/>
            <w:shd w:val="clear" w:color="auto" w:fill="F2F2F2"/>
            <w:tcMar>
              <w:top w:w="15" w:type="dxa"/>
              <w:left w:w="15" w:type="dxa"/>
              <w:bottom w:w="0" w:type="dxa"/>
              <w:right w:w="15" w:type="dxa"/>
            </w:tcMar>
            <w:vAlign w:val="center"/>
            <w:hideMark/>
          </w:tcPr>
          <w:p w14:paraId="79E08A2D" w14:textId="77777777" w:rsidR="001666D0" w:rsidRDefault="001666D0" w:rsidP="00652BE0">
            <w:pPr>
              <w:widowControl w:val="0"/>
              <w:spacing w:after="280"/>
              <w:jc w:val="center"/>
              <w:rPr>
                <w:sz w:val="22"/>
              </w:rPr>
            </w:pPr>
          </w:p>
        </w:tc>
        <w:tc>
          <w:tcPr>
            <w:tcW w:w="956" w:type="dxa"/>
            <w:tcMar>
              <w:top w:w="15" w:type="dxa"/>
              <w:left w:w="15" w:type="dxa"/>
              <w:bottom w:w="0" w:type="dxa"/>
              <w:right w:w="15" w:type="dxa"/>
            </w:tcMar>
            <w:vAlign w:val="center"/>
            <w:hideMark/>
          </w:tcPr>
          <w:p w14:paraId="3621DF6D" w14:textId="77777777" w:rsidR="001666D0" w:rsidRDefault="001666D0" w:rsidP="00652BE0">
            <w:pPr>
              <w:widowControl w:val="0"/>
              <w:spacing w:after="280"/>
              <w:jc w:val="center"/>
              <w:rPr>
                <w:sz w:val="22"/>
              </w:rPr>
            </w:pPr>
          </w:p>
        </w:tc>
        <w:tc>
          <w:tcPr>
            <w:tcW w:w="912" w:type="dxa"/>
            <w:shd w:val="clear" w:color="auto" w:fill="F2F2F2"/>
            <w:tcMar>
              <w:top w:w="15" w:type="dxa"/>
              <w:left w:w="15" w:type="dxa"/>
              <w:bottom w:w="0" w:type="dxa"/>
              <w:right w:w="15" w:type="dxa"/>
            </w:tcMar>
            <w:vAlign w:val="center"/>
            <w:hideMark/>
          </w:tcPr>
          <w:p w14:paraId="4C8534D5" w14:textId="77777777" w:rsidR="001666D0" w:rsidRDefault="001666D0" w:rsidP="00652BE0">
            <w:pPr>
              <w:widowControl w:val="0"/>
              <w:spacing w:after="280"/>
              <w:jc w:val="center"/>
              <w:rPr>
                <w:sz w:val="22"/>
              </w:rPr>
            </w:pPr>
          </w:p>
        </w:tc>
        <w:tc>
          <w:tcPr>
            <w:tcW w:w="1110" w:type="dxa"/>
            <w:tcMar>
              <w:top w:w="15" w:type="dxa"/>
              <w:left w:w="15" w:type="dxa"/>
              <w:bottom w:w="0" w:type="dxa"/>
              <w:right w:w="15" w:type="dxa"/>
            </w:tcMar>
            <w:vAlign w:val="center"/>
            <w:hideMark/>
          </w:tcPr>
          <w:p w14:paraId="2D48C039" w14:textId="77777777" w:rsidR="001666D0" w:rsidRDefault="001666D0" w:rsidP="00652BE0">
            <w:pPr>
              <w:widowControl w:val="0"/>
              <w:spacing w:after="280"/>
              <w:jc w:val="center"/>
              <w:rPr>
                <w:sz w:val="22"/>
              </w:rPr>
            </w:pPr>
          </w:p>
        </w:tc>
        <w:tc>
          <w:tcPr>
            <w:tcW w:w="962" w:type="dxa"/>
            <w:shd w:val="clear" w:color="auto" w:fill="F2F2F2"/>
            <w:tcMar>
              <w:top w:w="15" w:type="dxa"/>
              <w:left w:w="15" w:type="dxa"/>
              <w:bottom w:w="0" w:type="dxa"/>
              <w:right w:w="15" w:type="dxa"/>
            </w:tcMar>
            <w:vAlign w:val="center"/>
            <w:hideMark/>
          </w:tcPr>
          <w:p w14:paraId="5B031350" w14:textId="77777777" w:rsidR="001666D0" w:rsidRDefault="001666D0" w:rsidP="00652BE0">
            <w:pPr>
              <w:widowControl w:val="0"/>
              <w:spacing w:after="280"/>
              <w:jc w:val="center"/>
              <w:rPr>
                <w:sz w:val="22"/>
              </w:rPr>
            </w:pPr>
          </w:p>
        </w:tc>
        <w:tc>
          <w:tcPr>
            <w:tcW w:w="1123" w:type="dxa"/>
            <w:tcMar>
              <w:top w:w="15" w:type="dxa"/>
              <w:left w:w="15" w:type="dxa"/>
              <w:bottom w:w="0" w:type="dxa"/>
              <w:right w:w="15" w:type="dxa"/>
            </w:tcMar>
            <w:vAlign w:val="center"/>
            <w:hideMark/>
          </w:tcPr>
          <w:p w14:paraId="2008BE47" w14:textId="77777777" w:rsidR="001666D0" w:rsidRDefault="001666D0" w:rsidP="00652BE0">
            <w:pPr>
              <w:widowControl w:val="0"/>
              <w:spacing w:after="280"/>
              <w:jc w:val="center"/>
              <w:rPr>
                <w:sz w:val="22"/>
              </w:rPr>
            </w:pPr>
          </w:p>
        </w:tc>
        <w:tc>
          <w:tcPr>
            <w:tcW w:w="951" w:type="dxa"/>
            <w:shd w:val="clear" w:color="auto" w:fill="F2F2F2"/>
            <w:tcMar>
              <w:top w:w="15" w:type="dxa"/>
              <w:left w:w="15" w:type="dxa"/>
              <w:bottom w:w="0" w:type="dxa"/>
              <w:right w:w="15" w:type="dxa"/>
            </w:tcMar>
            <w:vAlign w:val="center"/>
            <w:hideMark/>
          </w:tcPr>
          <w:p w14:paraId="0A7877F2" w14:textId="77777777" w:rsidR="001666D0" w:rsidRDefault="001666D0" w:rsidP="00652BE0">
            <w:pPr>
              <w:widowControl w:val="0"/>
              <w:spacing w:after="280"/>
              <w:jc w:val="center"/>
              <w:rPr>
                <w:sz w:val="22"/>
              </w:rPr>
            </w:pPr>
          </w:p>
        </w:tc>
        <w:tc>
          <w:tcPr>
            <w:tcW w:w="1048" w:type="dxa"/>
            <w:tcMar>
              <w:top w:w="15" w:type="dxa"/>
              <w:left w:w="15" w:type="dxa"/>
              <w:bottom w:w="0" w:type="dxa"/>
              <w:right w:w="15" w:type="dxa"/>
            </w:tcMar>
            <w:vAlign w:val="center"/>
            <w:hideMark/>
          </w:tcPr>
          <w:p w14:paraId="4A9E43B3" w14:textId="77777777" w:rsidR="001666D0" w:rsidRDefault="001666D0" w:rsidP="00652BE0">
            <w:pPr>
              <w:widowControl w:val="0"/>
              <w:spacing w:after="280"/>
              <w:jc w:val="center"/>
              <w:rPr>
                <w:sz w:val="22"/>
              </w:rPr>
            </w:pPr>
          </w:p>
        </w:tc>
      </w:tr>
      <w:tr w:rsidR="001666D0" w14:paraId="4405E519" w14:textId="77777777" w:rsidTr="006839DB">
        <w:trPr>
          <w:trHeight w:val="1048"/>
          <w:jc w:val="center"/>
        </w:trPr>
        <w:tc>
          <w:tcPr>
            <w:tcW w:w="1284" w:type="dxa"/>
            <w:tcMar>
              <w:top w:w="15" w:type="dxa"/>
              <w:left w:w="15" w:type="dxa"/>
              <w:bottom w:w="0" w:type="dxa"/>
              <w:right w:w="15" w:type="dxa"/>
            </w:tcMar>
            <w:vAlign w:val="center"/>
            <w:hideMark/>
          </w:tcPr>
          <w:p w14:paraId="45637E22" w14:textId="77777777" w:rsidR="001666D0" w:rsidRPr="0068392B" w:rsidRDefault="001666D0" w:rsidP="00652BE0">
            <w:pPr>
              <w:widowControl w:val="0"/>
              <w:spacing w:after="280"/>
              <w:jc w:val="left"/>
              <w:rPr>
                <w:rFonts w:ascii="Times New Roman" w:hAnsi="Times New Roman" w:cs="Times New Roman"/>
                <w:szCs w:val="24"/>
              </w:rPr>
            </w:pPr>
            <w:r w:rsidRPr="0068392B">
              <w:rPr>
                <w:rFonts w:ascii="Times New Roman" w:eastAsia="Times New Roman" w:hAnsi="Times New Roman" w:cs="Times New Roman"/>
                <w:color w:val="000000"/>
                <w:kern w:val="28"/>
                <w:szCs w:val="24"/>
                <w14:cntxtAlts/>
              </w:rPr>
              <w:t>Webinars         in Languages other than English</w:t>
            </w:r>
          </w:p>
        </w:tc>
        <w:tc>
          <w:tcPr>
            <w:tcW w:w="866" w:type="dxa"/>
            <w:shd w:val="clear" w:color="auto" w:fill="F2F2F2"/>
            <w:tcMar>
              <w:top w:w="15" w:type="dxa"/>
              <w:left w:w="15" w:type="dxa"/>
              <w:bottom w:w="0" w:type="dxa"/>
              <w:right w:w="15" w:type="dxa"/>
            </w:tcMar>
            <w:vAlign w:val="center"/>
            <w:hideMark/>
          </w:tcPr>
          <w:p w14:paraId="14EAB665" w14:textId="77777777" w:rsidR="001666D0" w:rsidRDefault="001666D0" w:rsidP="00652BE0">
            <w:pPr>
              <w:widowControl w:val="0"/>
              <w:spacing w:after="280"/>
              <w:jc w:val="center"/>
              <w:rPr>
                <w:sz w:val="22"/>
              </w:rPr>
            </w:pPr>
          </w:p>
        </w:tc>
        <w:tc>
          <w:tcPr>
            <w:tcW w:w="866" w:type="dxa"/>
            <w:tcMar>
              <w:top w:w="15" w:type="dxa"/>
              <w:left w:w="15" w:type="dxa"/>
              <w:bottom w:w="0" w:type="dxa"/>
              <w:right w:w="15" w:type="dxa"/>
            </w:tcMar>
            <w:vAlign w:val="center"/>
            <w:hideMark/>
          </w:tcPr>
          <w:p w14:paraId="0B640494" w14:textId="77777777" w:rsidR="001666D0" w:rsidRDefault="001666D0" w:rsidP="00652BE0">
            <w:pPr>
              <w:widowControl w:val="0"/>
              <w:spacing w:after="280"/>
              <w:jc w:val="center"/>
              <w:rPr>
                <w:sz w:val="22"/>
              </w:rPr>
            </w:pPr>
          </w:p>
        </w:tc>
        <w:tc>
          <w:tcPr>
            <w:tcW w:w="867" w:type="dxa"/>
            <w:shd w:val="clear" w:color="auto" w:fill="F2F2F2"/>
            <w:tcMar>
              <w:top w:w="15" w:type="dxa"/>
              <w:left w:w="15" w:type="dxa"/>
              <w:bottom w:w="0" w:type="dxa"/>
              <w:right w:w="15" w:type="dxa"/>
            </w:tcMar>
            <w:vAlign w:val="center"/>
            <w:hideMark/>
          </w:tcPr>
          <w:p w14:paraId="17106AF9" w14:textId="77777777" w:rsidR="001666D0" w:rsidRDefault="001666D0" w:rsidP="00652BE0">
            <w:pPr>
              <w:widowControl w:val="0"/>
              <w:spacing w:after="280"/>
              <w:jc w:val="center"/>
              <w:rPr>
                <w:sz w:val="22"/>
              </w:rPr>
            </w:pPr>
          </w:p>
        </w:tc>
        <w:tc>
          <w:tcPr>
            <w:tcW w:w="956" w:type="dxa"/>
            <w:tcMar>
              <w:top w:w="15" w:type="dxa"/>
              <w:left w:w="15" w:type="dxa"/>
              <w:bottom w:w="0" w:type="dxa"/>
              <w:right w:w="15" w:type="dxa"/>
            </w:tcMar>
            <w:vAlign w:val="center"/>
            <w:hideMark/>
          </w:tcPr>
          <w:p w14:paraId="6BE497B0" w14:textId="77777777" w:rsidR="001666D0" w:rsidRDefault="001666D0" w:rsidP="00652BE0">
            <w:pPr>
              <w:widowControl w:val="0"/>
              <w:spacing w:after="280"/>
              <w:jc w:val="center"/>
              <w:rPr>
                <w:sz w:val="22"/>
              </w:rPr>
            </w:pPr>
          </w:p>
        </w:tc>
        <w:tc>
          <w:tcPr>
            <w:tcW w:w="912" w:type="dxa"/>
            <w:shd w:val="clear" w:color="auto" w:fill="F2F2F2"/>
            <w:tcMar>
              <w:top w:w="15" w:type="dxa"/>
              <w:left w:w="15" w:type="dxa"/>
              <w:bottom w:w="0" w:type="dxa"/>
              <w:right w:w="15" w:type="dxa"/>
            </w:tcMar>
            <w:vAlign w:val="center"/>
            <w:hideMark/>
          </w:tcPr>
          <w:p w14:paraId="3B9C34D9" w14:textId="77777777" w:rsidR="001666D0" w:rsidRDefault="001666D0" w:rsidP="00652BE0">
            <w:pPr>
              <w:widowControl w:val="0"/>
              <w:spacing w:after="280"/>
              <w:jc w:val="center"/>
              <w:rPr>
                <w:sz w:val="22"/>
              </w:rPr>
            </w:pPr>
          </w:p>
        </w:tc>
        <w:tc>
          <w:tcPr>
            <w:tcW w:w="1110" w:type="dxa"/>
            <w:tcMar>
              <w:top w:w="15" w:type="dxa"/>
              <w:left w:w="15" w:type="dxa"/>
              <w:bottom w:w="0" w:type="dxa"/>
              <w:right w:w="15" w:type="dxa"/>
            </w:tcMar>
            <w:vAlign w:val="center"/>
            <w:hideMark/>
          </w:tcPr>
          <w:p w14:paraId="72A430AF" w14:textId="77777777" w:rsidR="001666D0" w:rsidRDefault="001666D0" w:rsidP="00652BE0">
            <w:pPr>
              <w:widowControl w:val="0"/>
              <w:spacing w:after="280"/>
              <w:jc w:val="center"/>
              <w:rPr>
                <w:sz w:val="22"/>
              </w:rPr>
            </w:pPr>
          </w:p>
        </w:tc>
        <w:tc>
          <w:tcPr>
            <w:tcW w:w="962" w:type="dxa"/>
            <w:shd w:val="clear" w:color="auto" w:fill="F2F2F2"/>
            <w:tcMar>
              <w:top w:w="15" w:type="dxa"/>
              <w:left w:w="15" w:type="dxa"/>
              <w:bottom w:w="0" w:type="dxa"/>
              <w:right w:w="15" w:type="dxa"/>
            </w:tcMar>
            <w:vAlign w:val="center"/>
            <w:hideMark/>
          </w:tcPr>
          <w:p w14:paraId="1FECB132" w14:textId="77777777" w:rsidR="001666D0" w:rsidRDefault="001666D0" w:rsidP="00652BE0">
            <w:pPr>
              <w:widowControl w:val="0"/>
              <w:spacing w:after="280"/>
              <w:jc w:val="center"/>
              <w:rPr>
                <w:sz w:val="28"/>
                <w:szCs w:val="28"/>
              </w:rPr>
            </w:pPr>
          </w:p>
        </w:tc>
        <w:tc>
          <w:tcPr>
            <w:tcW w:w="1123" w:type="dxa"/>
            <w:tcMar>
              <w:top w:w="15" w:type="dxa"/>
              <w:left w:w="15" w:type="dxa"/>
              <w:bottom w:w="0" w:type="dxa"/>
              <w:right w:w="15" w:type="dxa"/>
            </w:tcMar>
            <w:vAlign w:val="center"/>
            <w:hideMark/>
          </w:tcPr>
          <w:p w14:paraId="56569C4F" w14:textId="77777777" w:rsidR="001666D0" w:rsidRDefault="001666D0" w:rsidP="00652BE0">
            <w:pPr>
              <w:widowControl w:val="0"/>
              <w:spacing w:after="280"/>
              <w:jc w:val="center"/>
              <w:rPr>
                <w:sz w:val="22"/>
              </w:rPr>
            </w:pPr>
          </w:p>
        </w:tc>
        <w:tc>
          <w:tcPr>
            <w:tcW w:w="951" w:type="dxa"/>
            <w:shd w:val="clear" w:color="auto" w:fill="F2F2F2"/>
            <w:tcMar>
              <w:top w:w="15" w:type="dxa"/>
              <w:left w:w="15" w:type="dxa"/>
              <w:bottom w:w="0" w:type="dxa"/>
              <w:right w:w="15" w:type="dxa"/>
            </w:tcMar>
            <w:vAlign w:val="center"/>
            <w:hideMark/>
          </w:tcPr>
          <w:p w14:paraId="53B77809" w14:textId="77777777" w:rsidR="001666D0" w:rsidRDefault="001666D0" w:rsidP="00652BE0">
            <w:pPr>
              <w:widowControl w:val="0"/>
              <w:spacing w:after="280"/>
              <w:jc w:val="center"/>
              <w:rPr>
                <w:sz w:val="22"/>
              </w:rPr>
            </w:pPr>
          </w:p>
        </w:tc>
        <w:tc>
          <w:tcPr>
            <w:tcW w:w="1048" w:type="dxa"/>
            <w:tcMar>
              <w:top w:w="15" w:type="dxa"/>
              <w:left w:w="15" w:type="dxa"/>
              <w:bottom w:w="0" w:type="dxa"/>
              <w:right w:w="15" w:type="dxa"/>
            </w:tcMar>
            <w:vAlign w:val="center"/>
            <w:hideMark/>
          </w:tcPr>
          <w:p w14:paraId="4084DC58" w14:textId="77777777" w:rsidR="001666D0" w:rsidRDefault="001666D0" w:rsidP="00652BE0">
            <w:pPr>
              <w:widowControl w:val="0"/>
              <w:spacing w:after="280"/>
              <w:jc w:val="center"/>
              <w:rPr>
                <w:sz w:val="22"/>
              </w:rPr>
            </w:pPr>
          </w:p>
        </w:tc>
      </w:tr>
    </w:tbl>
    <w:p w14:paraId="1614A96B" w14:textId="3A47012C" w:rsidR="001666D0" w:rsidRDefault="001666D0" w:rsidP="0000369B">
      <w:pPr>
        <w:autoSpaceDE w:val="0"/>
        <w:autoSpaceDN w:val="0"/>
        <w:adjustRightInd w:val="0"/>
        <w:spacing w:line="240" w:lineRule="auto"/>
        <w:ind w:left="1080"/>
        <w:jc w:val="left"/>
        <w:rPr>
          <w:rFonts w:ascii="Times New Roman" w:eastAsia="Times New Roman" w:hAnsi="Times New Roman" w:cs="Times New Roman"/>
          <w:bCs/>
          <w:iCs/>
          <w:szCs w:val="24"/>
        </w:rPr>
      </w:pPr>
    </w:p>
    <w:p w14:paraId="5104C875" w14:textId="467814D0" w:rsidR="001666D0" w:rsidRDefault="001666D0" w:rsidP="0000369B">
      <w:pPr>
        <w:autoSpaceDE w:val="0"/>
        <w:autoSpaceDN w:val="0"/>
        <w:adjustRightInd w:val="0"/>
        <w:spacing w:line="240" w:lineRule="auto"/>
        <w:ind w:left="1080"/>
        <w:jc w:val="left"/>
        <w:rPr>
          <w:rFonts w:ascii="Times New Roman" w:eastAsia="Times New Roman" w:hAnsi="Times New Roman" w:cs="Times New Roman"/>
          <w:bCs/>
          <w:iCs/>
          <w:szCs w:val="24"/>
        </w:rPr>
      </w:pPr>
    </w:p>
    <w:p w14:paraId="07C33CF8" w14:textId="4F34C884" w:rsidR="001666D0" w:rsidRDefault="001666D0" w:rsidP="0000369B">
      <w:pPr>
        <w:autoSpaceDE w:val="0"/>
        <w:autoSpaceDN w:val="0"/>
        <w:adjustRightInd w:val="0"/>
        <w:spacing w:line="240" w:lineRule="auto"/>
        <w:ind w:left="1080"/>
        <w:jc w:val="left"/>
        <w:rPr>
          <w:rFonts w:ascii="Times New Roman" w:eastAsia="Times New Roman" w:hAnsi="Times New Roman" w:cs="Times New Roman"/>
          <w:bCs/>
          <w:iCs/>
          <w:szCs w:val="24"/>
        </w:rPr>
      </w:pPr>
    </w:p>
    <w:p w14:paraId="52A11851" w14:textId="647DAC03" w:rsidR="001666D0" w:rsidRDefault="001666D0" w:rsidP="00B04E10">
      <w:pPr>
        <w:autoSpaceDE w:val="0"/>
        <w:autoSpaceDN w:val="0"/>
        <w:adjustRightInd w:val="0"/>
        <w:spacing w:line="240" w:lineRule="auto"/>
        <w:jc w:val="left"/>
        <w:rPr>
          <w:rFonts w:ascii="Times New Roman" w:eastAsia="Times New Roman" w:hAnsi="Times New Roman" w:cs="Times New Roman"/>
          <w:bCs/>
          <w:iCs/>
          <w:szCs w:val="24"/>
        </w:rPr>
      </w:pPr>
    </w:p>
    <w:p w14:paraId="685A5895" w14:textId="7E801525" w:rsidR="0000369B" w:rsidRPr="0000369B" w:rsidRDefault="0000369B" w:rsidP="001666D0">
      <w:pPr>
        <w:autoSpaceDE w:val="0"/>
        <w:autoSpaceDN w:val="0"/>
        <w:adjustRightInd w:val="0"/>
        <w:spacing w:line="240" w:lineRule="auto"/>
        <w:jc w:val="left"/>
        <w:rPr>
          <w:rFonts w:ascii="Times New Roman" w:eastAsia="Times New Roman" w:hAnsi="Times New Roman" w:cs="Times New Roman"/>
          <w:bCs/>
          <w:iCs/>
          <w:szCs w:val="24"/>
        </w:rPr>
      </w:pPr>
    </w:p>
    <w:p w14:paraId="6D052956" w14:textId="77777777" w:rsidR="0000369B" w:rsidRPr="00710FC8" w:rsidRDefault="0000369B" w:rsidP="0000369B">
      <w:pPr>
        <w:autoSpaceDE w:val="0"/>
        <w:autoSpaceDN w:val="0"/>
        <w:adjustRightInd w:val="0"/>
        <w:spacing w:line="240" w:lineRule="auto"/>
        <w:jc w:val="left"/>
        <w:rPr>
          <w:rFonts w:ascii="Times New Roman" w:eastAsia="Times New Roman" w:hAnsi="Times New Roman" w:cs="Times New Roman"/>
          <w:bCs/>
          <w:iCs/>
          <w:szCs w:val="24"/>
        </w:rPr>
      </w:pPr>
      <w:r w:rsidRPr="0000369B">
        <w:rPr>
          <w:rFonts w:ascii="Times New Roman" w:eastAsia="Times New Roman" w:hAnsi="Times New Roman" w:cs="Times New Roman"/>
          <w:bCs/>
          <w:iCs/>
          <w:szCs w:val="24"/>
        </w:rPr>
        <w:tab/>
      </w:r>
      <w:r w:rsidRPr="00710FC8">
        <w:rPr>
          <w:rFonts w:ascii="Times New Roman" w:eastAsia="Times New Roman" w:hAnsi="Times New Roman" w:cs="Times New Roman"/>
          <w:bCs/>
          <w:iCs/>
          <w:szCs w:val="24"/>
        </w:rPr>
        <w:t xml:space="preserve">In many judicial districts certain court programs and services are provided by private, </w:t>
      </w:r>
      <w:proofErr w:type="gramStart"/>
      <w:r w:rsidRPr="00710FC8">
        <w:rPr>
          <w:rFonts w:ascii="Times New Roman" w:eastAsia="Times New Roman" w:hAnsi="Times New Roman" w:cs="Times New Roman"/>
          <w:bCs/>
          <w:iCs/>
          <w:szCs w:val="24"/>
        </w:rPr>
        <w:t>third party</w:t>
      </w:r>
      <w:proofErr w:type="gramEnd"/>
      <w:r w:rsidRPr="00710FC8">
        <w:rPr>
          <w:rFonts w:ascii="Times New Roman" w:eastAsia="Times New Roman" w:hAnsi="Times New Roman" w:cs="Times New Roman"/>
          <w:bCs/>
          <w:iCs/>
          <w:szCs w:val="24"/>
        </w:rPr>
        <w:t xml:space="preserve"> vendors under contract with or paid by the court. Judicial districts are responsible to ensure that </w:t>
      </w:r>
      <w:r w:rsidRPr="00710FC8">
        <w:rPr>
          <w:rFonts w:ascii="Times New Roman" w:eastAsia="Times New Roman" w:hAnsi="Times New Roman" w:cs="Times New Roman"/>
          <w:bCs/>
          <w:iCs/>
          <w:szCs w:val="24"/>
        </w:rPr>
        <w:lastRenderedPageBreak/>
        <w:t xml:space="preserve">meaningful access is provided to LEP persons by vendors of these services and should review and seek adjustment of contract terms accordingly.  </w:t>
      </w:r>
    </w:p>
    <w:p w14:paraId="4A5011BF"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bCs/>
          <w:iCs/>
          <w:color w:val="FF0000"/>
          <w:szCs w:val="24"/>
        </w:rPr>
      </w:pPr>
    </w:p>
    <w:p w14:paraId="7CC5B283" w14:textId="75B6173E" w:rsidR="0000369B" w:rsidRPr="0000369B" w:rsidRDefault="004F62F3" w:rsidP="004D774D">
      <w:pPr>
        <w:spacing w:line="240" w:lineRule="auto"/>
        <w:ind w:left="1627"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1671248431"/>
          <w14:checkbox>
            <w14:checked w14:val="1"/>
            <w14:checkedState w14:val="2612" w14:font="MS Gothic"/>
            <w14:uncheckedState w14:val="2610" w14:font="MS Gothic"/>
          </w14:checkbox>
        </w:sdtPr>
        <w:sdtEndPr/>
        <w:sdtContent>
          <w:r w:rsidR="00A2150F">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In addition, the judicial district is working with the vendors with whom it contracts to provide programs to ensure that those vendors comply with Title VI, the Americans with Disabilities Act, and the Rehabilitation Act of 1973.</w:t>
      </w:r>
      <w:r w:rsidR="00C34C64">
        <w:rPr>
          <w:rStyle w:val="FootnoteReference"/>
          <w:rFonts w:ascii="Times New Roman" w:eastAsia="Times New Roman" w:hAnsi="Times New Roman" w:cs="Times New Roman"/>
          <w:szCs w:val="24"/>
        </w:rPr>
        <w:footnoteReference w:id="14"/>
      </w:r>
      <w:r w:rsidR="0000369B" w:rsidRPr="0000369B">
        <w:rPr>
          <w:rFonts w:ascii="Times New Roman" w:eastAsia="Times New Roman" w:hAnsi="Times New Roman" w:cs="Times New Roman"/>
          <w:szCs w:val="24"/>
        </w:rPr>
        <w:t xml:space="preserve"> Specifically, the district </w:t>
      </w:r>
      <w:r w:rsidR="0000369B" w:rsidRPr="00710FC8">
        <w:rPr>
          <w:rFonts w:ascii="Times New Roman" w:eastAsia="Times New Roman" w:hAnsi="Times New Roman" w:cs="Times New Roman"/>
          <w:szCs w:val="24"/>
        </w:rPr>
        <w:t xml:space="preserve">includes </w:t>
      </w:r>
      <w:r w:rsidR="0000369B" w:rsidRPr="0000369B">
        <w:rPr>
          <w:rFonts w:ascii="Times New Roman" w:eastAsia="Times New Roman" w:hAnsi="Times New Roman" w:cs="Times New Roman"/>
          <w:szCs w:val="24"/>
        </w:rPr>
        <w:t xml:space="preserve">the following </w:t>
      </w:r>
      <w:r w:rsidR="0000369B" w:rsidRPr="00710FC8">
        <w:rPr>
          <w:rFonts w:ascii="Times New Roman" w:eastAsia="Times New Roman" w:hAnsi="Times New Roman" w:cs="Times New Roman"/>
          <w:szCs w:val="24"/>
        </w:rPr>
        <w:t>provisions</w:t>
      </w:r>
      <w:r w:rsidR="0000369B" w:rsidRPr="0000369B">
        <w:rPr>
          <w:rFonts w:ascii="Times New Roman" w:eastAsia="Times New Roman" w:hAnsi="Times New Roman" w:cs="Times New Roman"/>
          <w:b/>
          <w:szCs w:val="24"/>
        </w:rPr>
        <w:t xml:space="preserve"> </w:t>
      </w:r>
      <w:r w:rsidR="0000369B" w:rsidRPr="0000369B">
        <w:rPr>
          <w:rFonts w:ascii="Times New Roman" w:eastAsia="Times New Roman" w:hAnsi="Times New Roman" w:cs="Times New Roman"/>
          <w:szCs w:val="24"/>
        </w:rPr>
        <w:t xml:space="preserve">in its contracts with vendors </w:t>
      </w:r>
      <w:r w:rsidR="0000369B" w:rsidRPr="00710FC8">
        <w:rPr>
          <w:rFonts w:ascii="Times New Roman" w:eastAsia="Times New Roman" w:hAnsi="Times New Roman" w:cs="Times New Roman"/>
          <w:szCs w:val="24"/>
        </w:rPr>
        <w:t>and has encouraged the county to do so, as well, in its contracts with vendors that provide court programs and services:</w:t>
      </w:r>
    </w:p>
    <w:p w14:paraId="475E3B88" w14:textId="77777777" w:rsidR="00A5579F" w:rsidRDefault="00A5579F" w:rsidP="00A5579F">
      <w:pPr>
        <w:spacing w:line="240" w:lineRule="auto"/>
        <w:contextualSpacing/>
        <w:jc w:val="left"/>
        <w:rPr>
          <w:rFonts w:ascii="Times New Roman" w:eastAsia="Times New Roman" w:hAnsi="Times New Roman" w:cs="Times New Roman"/>
          <w:szCs w:val="24"/>
        </w:rPr>
      </w:pPr>
    </w:p>
    <w:p w14:paraId="051EB8A3" w14:textId="363A0322" w:rsidR="0000369B" w:rsidRPr="0000369B" w:rsidRDefault="0000369B" w:rsidP="004D774D">
      <w:pPr>
        <w:spacing w:line="240" w:lineRule="auto"/>
        <w:contextualSpacing/>
        <w:jc w:val="left"/>
        <w:rPr>
          <w:rFonts w:ascii="Times New Roman" w:eastAsia="Times New Roman" w:hAnsi="Times New Roman" w:cs="Times New Roman"/>
          <w:szCs w:val="24"/>
        </w:rPr>
      </w:pPr>
      <w:r w:rsidRPr="0000369B">
        <w:rPr>
          <w:rFonts w:ascii="Times New Roman" w:eastAsia="Times New Roman" w:hAnsi="Times New Roman" w:cs="Times New Roman"/>
          <w:noProof/>
          <w:szCs w:val="24"/>
        </w:rPr>
        <mc:AlternateContent>
          <mc:Choice Requires="wps">
            <w:drawing>
              <wp:anchor distT="45720" distB="45720" distL="114300" distR="114300" simplePos="0" relativeHeight="251660288" behindDoc="0" locked="0" layoutInCell="1" allowOverlap="1" wp14:anchorId="734BCCC1" wp14:editId="532ADC7F">
                <wp:simplePos x="0" y="0"/>
                <wp:positionH relativeFrom="column">
                  <wp:posOffset>881380</wp:posOffset>
                </wp:positionH>
                <wp:positionV relativeFrom="paragraph">
                  <wp:posOffset>20955</wp:posOffset>
                </wp:positionV>
                <wp:extent cx="5187950" cy="979170"/>
                <wp:effectExtent l="0" t="0" r="1270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979170"/>
                        </a:xfrm>
                        <a:prstGeom prst="rect">
                          <a:avLst/>
                        </a:prstGeom>
                        <a:solidFill>
                          <a:srgbClr val="FFFFFF"/>
                        </a:solidFill>
                        <a:ln w="9525">
                          <a:solidFill>
                            <a:srgbClr val="000000"/>
                          </a:solidFill>
                          <a:miter lim="800000"/>
                          <a:headEnd/>
                          <a:tailEnd/>
                        </a:ln>
                      </wps:spPr>
                      <wps:txbx>
                        <w:txbxContent>
                          <w:p w14:paraId="730135EE" w14:textId="7060DB49" w:rsidR="00314C06" w:rsidRDefault="004D3858" w:rsidP="0000369B">
                            <w:r>
                              <w:rPr>
                                <w:color w:val="1F497D"/>
                              </w:rPr>
                              <w:t xml:space="preserve">We are asking our county to ask vendors to include some language that could be inserted into </w:t>
                            </w:r>
                            <w:r w:rsidR="00823FFB">
                              <w:rPr>
                                <w:color w:val="1F497D"/>
                              </w:rPr>
                              <w:t xml:space="preserve">standard government contracts </w:t>
                            </w:r>
                            <w:r>
                              <w:rPr>
                                <w:color w:val="1F497D"/>
                              </w:rPr>
                              <w:t xml:space="preserve">with vendors, </w:t>
                            </w:r>
                            <w:r w:rsidR="00823FFB">
                              <w:rPr>
                                <w:color w:val="1F497D"/>
                              </w:rPr>
                              <w:t>requiring compliance</w:t>
                            </w:r>
                            <w:r>
                              <w:rPr>
                                <w:color w:val="1F497D"/>
                              </w:rPr>
                              <w:t xml:space="preserve"> with Tit</w:t>
                            </w:r>
                            <w:r w:rsidR="00823FFB">
                              <w:rPr>
                                <w:color w:val="1F497D"/>
                              </w:rPr>
                              <w:t>le VI, the ADA, &amp; the Rehab Act, per footnote 13 below.</w:t>
                            </w:r>
                          </w:p>
                          <w:p w14:paraId="107EE599" w14:textId="7DD08374" w:rsidR="00314C06" w:rsidRDefault="00314C06" w:rsidP="0000369B"/>
                          <w:p w14:paraId="6F3AD50D" w14:textId="77777777" w:rsidR="00314C06" w:rsidRDefault="00314C06" w:rsidP="0000369B"/>
                          <w:p w14:paraId="3F0C55F3" w14:textId="77777777" w:rsidR="00314C06" w:rsidRDefault="00314C06" w:rsidP="0000369B"/>
                          <w:p w14:paraId="574A196D" w14:textId="77777777" w:rsidR="00314C06" w:rsidRDefault="00314C06" w:rsidP="000036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BCCC1" id="_x0000_s1032" type="#_x0000_t202" style="position:absolute;margin-left:69.4pt;margin-top:1.65pt;width:408.5pt;height:7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">
                <v:textbox>
                  <w:txbxContent>
                    <w:p w14:paraId="730135EE" w14:textId="7060DB49" w:rsidR="00314C06" w:rsidRDefault="004D3858" w:rsidP="0000369B">
                      <w:r>
                        <w:rPr>
                          <w:color w:val="1F497D"/>
                        </w:rPr>
                        <w:t xml:space="preserve">We are asking our county to ask vendors to include some language that could be inserted into </w:t>
                      </w:r>
                      <w:r w:rsidR="00823FFB">
                        <w:rPr>
                          <w:color w:val="1F497D"/>
                        </w:rPr>
                        <w:t xml:space="preserve">standard government contracts </w:t>
                      </w:r>
                      <w:r>
                        <w:rPr>
                          <w:color w:val="1F497D"/>
                        </w:rPr>
                        <w:t xml:space="preserve">with vendors, </w:t>
                      </w:r>
                      <w:r w:rsidR="00823FFB">
                        <w:rPr>
                          <w:color w:val="1F497D"/>
                        </w:rPr>
                        <w:t>requiring compliance</w:t>
                      </w:r>
                      <w:r>
                        <w:rPr>
                          <w:color w:val="1F497D"/>
                        </w:rPr>
                        <w:t xml:space="preserve"> with Tit</w:t>
                      </w:r>
                      <w:r w:rsidR="00823FFB">
                        <w:rPr>
                          <w:color w:val="1F497D"/>
                        </w:rPr>
                        <w:t>le VI, the ADA, &amp; the Rehab Act, per footnote 13 below.</w:t>
                      </w:r>
                    </w:p>
                    <w:p w14:paraId="107EE599" w14:textId="7DD08374" w:rsidR="00314C06" w:rsidRDefault="00314C06" w:rsidP="0000369B"/>
                    <w:p w14:paraId="6F3AD50D" w14:textId="77777777" w:rsidR="00314C06" w:rsidRDefault="00314C06" w:rsidP="0000369B"/>
                    <w:p w14:paraId="3F0C55F3" w14:textId="77777777" w:rsidR="00314C06" w:rsidRDefault="00314C06" w:rsidP="0000369B"/>
                    <w:p w14:paraId="574A196D" w14:textId="77777777" w:rsidR="00314C06" w:rsidRDefault="00314C06" w:rsidP="0000369B"/>
                  </w:txbxContent>
                </v:textbox>
                <w10:wrap type="square"/>
              </v:shape>
            </w:pict>
          </mc:Fallback>
        </mc:AlternateContent>
      </w:r>
    </w:p>
    <w:p w14:paraId="73692658" w14:textId="77777777" w:rsidR="0000369B" w:rsidRPr="0000369B" w:rsidRDefault="0000369B" w:rsidP="004D774D">
      <w:pPr>
        <w:spacing w:line="240" w:lineRule="auto"/>
        <w:ind w:left="1627" w:hanging="360"/>
        <w:jc w:val="left"/>
        <w:rPr>
          <w:rFonts w:ascii="Times New Roman" w:eastAsia="Times New Roman" w:hAnsi="Times New Roman" w:cs="Times New Roman"/>
          <w:szCs w:val="24"/>
        </w:rPr>
      </w:pPr>
    </w:p>
    <w:p w14:paraId="6CDE2BFA" w14:textId="17193EC9" w:rsidR="0000369B" w:rsidRPr="0000369B" w:rsidRDefault="004F62F3" w:rsidP="004D774D">
      <w:pPr>
        <w:spacing w:line="240" w:lineRule="auto"/>
        <w:ind w:left="1627"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178400151"/>
          <w14:checkbox>
            <w14:checked w14:val="0"/>
            <w14:checkedState w14:val="2612" w14:font="MS Gothic"/>
            <w14:uncheckedState w14:val="2610" w14:font="MS Gothic"/>
          </w14:checkbox>
        </w:sdtPr>
        <w:sdtEndPr/>
        <w:sdtContent>
          <w:r w:rsidR="0000369B" w:rsidRPr="0000369B">
            <w:rPr>
              <w:rFonts w:ascii="Segoe UI Symbol" w:eastAsia="Times New Roman" w:hAnsi="Segoe UI Symbol" w:cs="Segoe UI Symbol"/>
              <w:szCs w:val="24"/>
            </w:rPr>
            <w:t>☐</w:t>
          </w:r>
        </w:sdtContent>
      </w:sdt>
      <w:r w:rsidR="0000369B" w:rsidRPr="0000369B">
        <w:rPr>
          <w:rFonts w:ascii="Times New Roman" w:eastAsia="MS Gothic" w:hAnsi="Times New Roman" w:cs="Times New Roman"/>
          <w:szCs w:val="24"/>
        </w:rPr>
        <w:t xml:space="preserve"> </w:t>
      </w:r>
      <w:r w:rsidR="0000369B" w:rsidRPr="00710FC8">
        <w:rPr>
          <w:rFonts w:ascii="Times New Roman" w:eastAsia="MS Gothic" w:hAnsi="Times New Roman" w:cs="Times New Roman"/>
          <w:szCs w:val="24"/>
        </w:rPr>
        <w:t>T</w:t>
      </w:r>
      <w:r w:rsidR="0000369B" w:rsidRPr="0000369B">
        <w:rPr>
          <w:rFonts w:ascii="Times New Roman" w:eastAsia="Times New Roman" w:hAnsi="Times New Roman" w:cs="Times New Roman"/>
          <w:szCs w:val="24"/>
        </w:rPr>
        <w:t>he judicial district has not yet worked to include language in vendor contracts requiring compliance with Title VI, the Americans with Disabilities Act, and</w:t>
      </w:r>
      <w:r w:rsidR="001D6DE6">
        <w:rPr>
          <w:rFonts w:ascii="Times New Roman" w:eastAsia="Times New Roman" w:hAnsi="Times New Roman" w:cs="Times New Roman"/>
          <w:szCs w:val="24"/>
        </w:rPr>
        <w:t xml:space="preserve"> the Rehabilitation Act of 1973. T</w:t>
      </w:r>
      <w:r w:rsidR="0000369B" w:rsidRPr="0000369B">
        <w:rPr>
          <w:rFonts w:ascii="Times New Roman" w:eastAsia="Times New Roman" w:hAnsi="Times New Roman" w:cs="Times New Roman"/>
          <w:szCs w:val="24"/>
        </w:rPr>
        <w:t xml:space="preserve">he district intends to accomplish this by this date: </w:t>
      </w:r>
      <w:r w:rsidR="000D0CCC">
        <w:rPr>
          <w:rFonts w:ascii="Times New Roman" w:eastAsia="Times New Roman" w:hAnsi="Times New Roman" w:cs="Times New Roman"/>
          <w:szCs w:val="24"/>
        </w:rPr>
        <w:t>________________</w:t>
      </w:r>
      <w:r w:rsidR="0000369B" w:rsidRPr="0000369B">
        <w:rPr>
          <w:rFonts w:ascii="Times New Roman" w:eastAsia="Times New Roman" w:hAnsi="Times New Roman" w:cs="Times New Roman"/>
          <w:szCs w:val="24"/>
        </w:rPr>
        <w:t xml:space="preserve">_. </w:t>
      </w:r>
    </w:p>
    <w:p w14:paraId="0C6FF635" w14:textId="77777777" w:rsidR="0000369B" w:rsidRPr="0000369B" w:rsidRDefault="0000369B" w:rsidP="0000369B">
      <w:pPr>
        <w:spacing w:line="240" w:lineRule="auto"/>
        <w:jc w:val="left"/>
        <w:rPr>
          <w:rFonts w:ascii="Times New Roman" w:eastAsia="Times New Roman" w:hAnsi="Times New Roman" w:cs="Times New Roman"/>
          <w:b/>
          <w:szCs w:val="24"/>
        </w:rPr>
      </w:pPr>
    </w:p>
    <w:p w14:paraId="3E45068D" w14:textId="0925073E" w:rsidR="0000369B" w:rsidRPr="0000369B" w:rsidRDefault="004F62F3" w:rsidP="004D774D">
      <w:pPr>
        <w:spacing w:line="240" w:lineRule="auto"/>
        <w:ind w:left="1627"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1283006582"/>
          <w14:checkbox>
            <w14:checked w14:val="1"/>
            <w14:checkedState w14:val="2612" w14:font="MS Gothic"/>
            <w14:uncheckedState w14:val="2610" w14:font="MS Gothic"/>
          </w14:checkbox>
        </w:sdtPr>
        <w:sdtEndPr/>
        <w:sdtContent>
          <w:r w:rsidR="00A2150F">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In addition, the Language Access Coordinator and/or DCA for the judicial district have advised judges that they should consider the ability of an LEP litigant to complete a given program before ordering him or her to do so, and have advised judges that they should not put an LEP litigant in danger of being held in contempt</w:t>
      </w:r>
      <w:r w:rsidR="0000369B" w:rsidRPr="00030C55">
        <w:rPr>
          <w:rFonts w:ascii="Times New Roman" w:eastAsia="Times New Roman" w:hAnsi="Times New Roman" w:cs="Times New Roman"/>
          <w:szCs w:val="24"/>
        </w:rPr>
        <w:t>, charged extra fees or costs, or subject to any other adverse consequence</w:t>
      </w:r>
      <w:r w:rsidR="0000369B" w:rsidRPr="0000369B">
        <w:rPr>
          <w:rFonts w:ascii="Times New Roman" w:eastAsia="Times New Roman" w:hAnsi="Times New Roman" w:cs="Times New Roman"/>
          <w:szCs w:val="24"/>
        </w:rPr>
        <w:t xml:space="preserve"> for failure to complete a program that </w:t>
      </w:r>
      <w:r w:rsidR="0000369B" w:rsidRPr="00030C55">
        <w:rPr>
          <w:rFonts w:ascii="Times New Roman" w:eastAsia="Times New Roman" w:hAnsi="Times New Roman" w:cs="Times New Roman"/>
          <w:szCs w:val="24"/>
        </w:rPr>
        <w:t>did not provide competent interpretation and translation.</w:t>
      </w:r>
    </w:p>
    <w:p w14:paraId="32A31FFB" w14:textId="6B5F14B8" w:rsidR="00601A8C" w:rsidRDefault="00601A8C" w:rsidP="0000369B">
      <w:pPr>
        <w:spacing w:line="240" w:lineRule="auto"/>
        <w:jc w:val="left"/>
        <w:rPr>
          <w:rFonts w:ascii="Times New Roman" w:eastAsia="Times New Roman" w:hAnsi="Times New Roman" w:cs="Times New Roman"/>
          <w:b/>
          <w:szCs w:val="24"/>
        </w:rPr>
      </w:pPr>
    </w:p>
    <w:p w14:paraId="5593D91F" w14:textId="6F02CF76" w:rsidR="0000369B" w:rsidRPr="00481C2E" w:rsidRDefault="00BF1F56" w:rsidP="0000369B">
      <w:pPr>
        <w:spacing w:line="240" w:lineRule="auto"/>
        <w:jc w:val="left"/>
        <w:rPr>
          <w:rFonts w:ascii="Times New Roman" w:eastAsia="Times New Roman" w:hAnsi="Times New Roman" w:cs="Times New Roman"/>
          <w:b/>
          <w:szCs w:val="24"/>
          <w:u w:val="single"/>
        </w:rPr>
      </w:pPr>
      <w:r>
        <w:rPr>
          <w:rFonts w:ascii="Times New Roman" w:eastAsia="Times New Roman" w:hAnsi="Times New Roman" w:cs="Times New Roman"/>
          <w:b/>
          <w:szCs w:val="24"/>
          <w:u w:val="single"/>
        </w:rPr>
        <w:t xml:space="preserve">Section VI. </w:t>
      </w:r>
      <w:r w:rsidR="0000369B" w:rsidRPr="00481C2E">
        <w:rPr>
          <w:rFonts w:ascii="Times New Roman" w:eastAsia="Times New Roman" w:hAnsi="Times New Roman" w:cs="Times New Roman"/>
          <w:b/>
          <w:szCs w:val="24"/>
          <w:u w:val="single"/>
        </w:rPr>
        <w:t>Early Identification of the Need for Language Services</w:t>
      </w:r>
    </w:p>
    <w:p w14:paraId="23FD5B98" w14:textId="77777777" w:rsidR="0000369B" w:rsidRPr="0000369B" w:rsidRDefault="0000369B" w:rsidP="0000369B">
      <w:pPr>
        <w:spacing w:line="240" w:lineRule="auto"/>
        <w:jc w:val="left"/>
        <w:rPr>
          <w:rFonts w:ascii="Times New Roman" w:eastAsia="Times New Roman" w:hAnsi="Times New Roman" w:cs="Times New Roman"/>
          <w:b/>
          <w:szCs w:val="24"/>
        </w:rPr>
      </w:pPr>
    </w:p>
    <w:p w14:paraId="49AFAE2F" w14:textId="77777777" w:rsidR="0000369B" w:rsidRPr="00427C10" w:rsidRDefault="0000369B" w:rsidP="0000369B">
      <w:pPr>
        <w:numPr>
          <w:ilvl w:val="0"/>
          <w:numId w:val="36"/>
        </w:numPr>
        <w:spacing w:after="200" w:line="276" w:lineRule="auto"/>
        <w:contextualSpacing/>
        <w:jc w:val="left"/>
        <w:rPr>
          <w:rFonts w:ascii="Times New Roman" w:eastAsia="Times New Roman" w:hAnsi="Times New Roman" w:cs="Times New Roman"/>
          <w:b/>
          <w:szCs w:val="24"/>
        </w:rPr>
      </w:pPr>
      <w:r w:rsidRPr="00427C10">
        <w:rPr>
          <w:rFonts w:ascii="Times New Roman" w:eastAsia="Times New Roman" w:hAnsi="Times New Roman" w:cs="Times New Roman"/>
          <w:b/>
          <w:szCs w:val="24"/>
        </w:rPr>
        <w:t>Advance Notice</w:t>
      </w:r>
    </w:p>
    <w:p w14:paraId="73BA245A" w14:textId="77777777" w:rsidR="0000369B" w:rsidRPr="00427C10" w:rsidRDefault="0000369B" w:rsidP="00F42064">
      <w:pPr>
        <w:autoSpaceDE w:val="0"/>
        <w:autoSpaceDN w:val="0"/>
        <w:adjustRightInd w:val="0"/>
        <w:spacing w:line="240" w:lineRule="auto"/>
        <w:ind w:left="360"/>
        <w:jc w:val="left"/>
        <w:rPr>
          <w:rFonts w:ascii="Times New Roman" w:eastAsia="Times New Roman" w:hAnsi="Times New Roman" w:cs="Times New Roman"/>
          <w:szCs w:val="24"/>
        </w:rPr>
      </w:pPr>
      <w:r w:rsidRPr="00427C10">
        <w:rPr>
          <w:rFonts w:ascii="Times New Roman" w:eastAsia="Times New Roman" w:hAnsi="Times New Roman" w:cs="Times New Roman"/>
          <w:szCs w:val="24"/>
        </w:rPr>
        <w:t>The judicial district informs individuals of their right to a sign language interpreter and language services using the following forms of notice and in the manner specified below:</w:t>
      </w:r>
    </w:p>
    <w:p w14:paraId="47118462" w14:textId="77777777" w:rsidR="0000369B" w:rsidRPr="00427C10" w:rsidRDefault="0000369B" w:rsidP="0000369B">
      <w:pPr>
        <w:autoSpaceDE w:val="0"/>
        <w:autoSpaceDN w:val="0"/>
        <w:adjustRightInd w:val="0"/>
        <w:spacing w:line="240" w:lineRule="auto"/>
        <w:jc w:val="left"/>
        <w:rPr>
          <w:rFonts w:ascii="ArialMT" w:eastAsia="ArialMT" w:hAnsi="Calibri-Bold" w:cs="ArialMT"/>
          <w:szCs w:val="24"/>
        </w:rPr>
      </w:pPr>
    </w:p>
    <w:p w14:paraId="06108ED4" w14:textId="0332065E" w:rsidR="0000369B" w:rsidRPr="0000369B" w:rsidRDefault="004F62F3" w:rsidP="0000369B">
      <w:pPr>
        <w:autoSpaceDE w:val="0"/>
        <w:autoSpaceDN w:val="0"/>
        <w:adjustRightInd w:val="0"/>
        <w:spacing w:line="240" w:lineRule="auto"/>
        <w:ind w:left="72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1504497383"/>
          <w14:checkbox>
            <w14:checked w14:val="1"/>
            <w14:checkedState w14:val="2612" w14:font="MS Gothic"/>
            <w14:uncheckedState w14:val="2610" w14:font="MS Gothic"/>
          </w14:checkbox>
        </w:sdtPr>
        <w:sdtEndPr/>
        <w:sdtContent>
          <w:r w:rsidR="00A2150F">
            <w:rPr>
              <w:rFonts w:ascii="MS Gothic" w:eastAsia="MS Gothic" w:hAnsi="MS Gothic" w:cs="Times New Roman" w:hint="eastAsia"/>
              <w:szCs w:val="24"/>
            </w:rPr>
            <w:t>☒</w:t>
          </w:r>
        </w:sdtContent>
      </w:sdt>
      <w:r w:rsidR="0000369B" w:rsidRPr="00427C10">
        <w:rPr>
          <w:rFonts w:ascii="Times New Roman" w:eastAsia="Times New Roman" w:hAnsi="Times New Roman" w:cs="Times New Roman"/>
          <w:szCs w:val="24"/>
        </w:rPr>
        <w:t xml:space="preserve">  A Notice of the Right to Language Services (hereafter “NLR”) in English and in no fewer than the five most commonly spoken languages in the judicial district, providing a phone number to call as well as an email address where a request for an interpreter may be sent. The NLR is provided in the following fashion:</w:t>
      </w:r>
    </w:p>
    <w:p w14:paraId="44440BB8" w14:textId="77777777" w:rsidR="0000369B" w:rsidRPr="0000369B" w:rsidRDefault="0000369B" w:rsidP="0000369B">
      <w:pPr>
        <w:autoSpaceDE w:val="0"/>
        <w:autoSpaceDN w:val="0"/>
        <w:adjustRightInd w:val="0"/>
        <w:spacing w:line="240" w:lineRule="auto"/>
        <w:ind w:left="720"/>
        <w:jc w:val="left"/>
        <w:rPr>
          <w:rFonts w:ascii="Times New Roman" w:eastAsia="Times New Roman" w:hAnsi="Times New Roman" w:cs="Times New Roman"/>
          <w:szCs w:val="24"/>
        </w:rPr>
      </w:pPr>
    </w:p>
    <w:p w14:paraId="03CBA5DA" w14:textId="583C88DE" w:rsidR="0000369B" w:rsidRPr="0000369B" w:rsidRDefault="004F62F3" w:rsidP="00030C55">
      <w:pPr>
        <w:autoSpaceDE w:val="0"/>
        <w:autoSpaceDN w:val="0"/>
        <w:adjustRightInd w:val="0"/>
        <w:spacing w:line="240" w:lineRule="auto"/>
        <w:ind w:left="180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1825699144"/>
          <w14:checkbox>
            <w14:checked w14:val="1"/>
            <w14:checkedState w14:val="2612" w14:font="MS Gothic"/>
            <w14:uncheckedState w14:val="2610" w14:font="MS Gothic"/>
          </w14:checkbox>
        </w:sdtPr>
        <w:sdtEndPr/>
        <w:sdtContent>
          <w:r w:rsidR="00A2150F">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Automatic printing of the standardized AOPC-provi</w:t>
      </w:r>
      <w:r w:rsidR="00030C55">
        <w:rPr>
          <w:rFonts w:ascii="Times New Roman" w:eastAsia="Times New Roman" w:hAnsi="Times New Roman" w:cs="Times New Roman"/>
          <w:szCs w:val="24"/>
        </w:rPr>
        <w:t xml:space="preserve">ded NLR for hearing notices and </w:t>
      </w:r>
      <w:r w:rsidR="0000369B" w:rsidRPr="0000369B">
        <w:rPr>
          <w:rFonts w:ascii="Times New Roman" w:eastAsia="Times New Roman" w:hAnsi="Times New Roman" w:cs="Times New Roman"/>
          <w:szCs w:val="24"/>
        </w:rPr>
        <w:t>subpoenas generated by MDJS and CPCMS.</w:t>
      </w:r>
    </w:p>
    <w:p w14:paraId="36A65C90" w14:textId="77777777" w:rsidR="0000369B" w:rsidRPr="0000369B" w:rsidRDefault="0000369B" w:rsidP="0000369B">
      <w:pPr>
        <w:autoSpaceDE w:val="0"/>
        <w:autoSpaceDN w:val="0"/>
        <w:adjustRightInd w:val="0"/>
        <w:spacing w:line="240" w:lineRule="auto"/>
        <w:ind w:left="720"/>
        <w:jc w:val="left"/>
        <w:rPr>
          <w:rFonts w:ascii="Times New Roman" w:eastAsia="Times New Roman" w:hAnsi="Times New Roman" w:cs="Times New Roman"/>
          <w:szCs w:val="24"/>
        </w:rPr>
      </w:pPr>
    </w:p>
    <w:p w14:paraId="2739C069" w14:textId="77777777" w:rsidR="0000369B" w:rsidRPr="0000369B" w:rsidRDefault="004F62F3" w:rsidP="00030C55">
      <w:pPr>
        <w:autoSpaceDE w:val="0"/>
        <w:autoSpaceDN w:val="0"/>
        <w:adjustRightInd w:val="0"/>
        <w:spacing w:line="240" w:lineRule="auto"/>
        <w:ind w:left="180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2078746561"/>
          <w14:checkbox>
            <w14:checked w14:val="0"/>
            <w14:checkedState w14:val="2612" w14:font="MS Gothic"/>
            <w14:uncheckedState w14:val="2610" w14:font="MS Gothic"/>
          </w14:checkbox>
        </w:sdtPr>
        <w:sdtEndPr/>
        <w:sdtContent>
          <w:r w:rsidR="0000369B" w:rsidRPr="0000369B">
            <w:rPr>
              <w:rFonts w:ascii="Segoe UI Symbol" w:eastAsia="Times New Roman" w:hAnsi="Segoe UI Symbol" w:cs="Segoe UI Symbol"/>
              <w:szCs w:val="24"/>
            </w:rPr>
            <w:t>☐</w:t>
          </w:r>
        </w:sdtContent>
      </w:sdt>
      <w:r w:rsidR="0000369B" w:rsidRPr="0000369B">
        <w:rPr>
          <w:rFonts w:ascii="Times New Roman" w:eastAsia="Times New Roman" w:hAnsi="Times New Roman" w:cs="Times New Roman"/>
          <w:szCs w:val="24"/>
        </w:rPr>
        <w:t xml:space="preserve">  An abbreviated NLR in this judicial district's 5 top languages in addition to English, approved by AOPC, and appearing on the back of our envelopes.</w:t>
      </w:r>
    </w:p>
    <w:p w14:paraId="6D974A4B" w14:textId="77777777" w:rsidR="0000369B" w:rsidRPr="0000369B" w:rsidRDefault="0000369B" w:rsidP="0000369B">
      <w:pPr>
        <w:autoSpaceDE w:val="0"/>
        <w:autoSpaceDN w:val="0"/>
        <w:adjustRightInd w:val="0"/>
        <w:spacing w:line="240" w:lineRule="auto"/>
        <w:ind w:left="1440"/>
        <w:jc w:val="left"/>
        <w:rPr>
          <w:rFonts w:ascii="Times New Roman" w:eastAsia="Times New Roman" w:hAnsi="Times New Roman" w:cs="Times New Roman"/>
          <w:szCs w:val="24"/>
        </w:rPr>
      </w:pPr>
    </w:p>
    <w:p w14:paraId="600A0A64" w14:textId="77777777" w:rsidR="0000369B" w:rsidRPr="008D05A9" w:rsidRDefault="004F62F3" w:rsidP="0000369B">
      <w:pPr>
        <w:autoSpaceDE w:val="0"/>
        <w:autoSpaceDN w:val="0"/>
        <w:adjustRightInd w:val="0"/>
        <w:spacing w:line="240" w:lineRule="auto"/>
        <w:ind w:left="1440"/>
        <w:jc w:val="left"/>
        <w:rPr>
          <w:rFonts w:ascii="Times New Roman" w:eastAsia="Times New Roman" w:hAnsi="Times New Roman" w:cs="Times New Roman"/>
          <w:szCs w:val="24"/>
        </w:rPr>
      </w:pPr>
      <w:sdt>
        <w:sdtPr>
          <w:rPr>
            <w:rFonts w:ascii="Times New Roman" w:eastAsia="Times New Roman" w:hAnsi="Times New Roman" w:cs="Times New Roman"/>
            <w:szCs w:val="24"/>
          </w:rPr>
          <w:id w:val="-1065017086"/>
          <w14:checkbox>
            <w14:checked w14:val="0"/>
            <w14:checkedState w14:val="2612" w14:font="MS Gothic"/>
            <w14:uncheckedState w14:val="2610" w14:font="MS Gothic"/>
          </w14:checkbox>
        </w:sdtPr>
        <w:sdtEndPr/>
        <w:sdtContent>
          <w:r w:rsidR="0000369B" w:rsidRPr="0000369B">
            <w:rPr>
              <w:rFonts w:ascii="Segoe UI Symbol" w:eastAsia="Times New Roman" w:hAnsi="Segoe UI Symbol" w:cs="Segoe UI Symbol"/>
              <w:szCs w:val="24"/>
            </w:rPr>
            <w:t>☐</w:t>
          </w:r>
        </w:sdtContent>
      </w:sdt>
      <w:r w:rsidR="0000369B" w:rsidRPr="0000369B">
        <w:rPr>
          <w:rFonts w:ascii="Times New Roman" w:eastAsia="Times New Roman" w:hAnsi="Times New Roman" w:cs="Times New Roman"/>
          <w:szCs w:val="24"/>
        </w:rPr>
        <w:t xml:space="preserve">  </w:t>
      </w:r>
      <w:r w:rsidR="0000369B" w:rsidRPr="008D05A9">
        <w:rPr>
          <w:rFonts w:ascii="Times New Roman" w:eastAsia="Times New Roman" w:hAnsi="Times New Roman" w:cs="Times New Roman"/>
          <w:szCs w:val="24"/>
        </w:rPr>
        <w:t>Through another method, explained below:</w:t>
      </w:r>
    </w:p>
    <w:p w14:paraId="4F36210B" w14:textId="4146FCEF" w:rsidR="003916BA" w:rsidRPr="008D05A9" w:rsidRDefault="004E2FB1" w:rsidP="0000369B">
      <w:pPr>
        <w:autoSpaceDE w:val="0"/>
        <w:autoSpaceDN w:val="0"/>
        <w:adjustRightInd w:val="0"/>
        <w:spacing w:line="240" w:lineRule="auto"/>
        <w:ind w:left="1440"/>
        <w:jc w:val="left"/>
        <w:rPr>
          <w:rFonts w:ascii="Times New Roman" w:eastAsia="Times New Roman" w:hAnsi="Times New Roman" w:cs="Times New Roman"/>
          <w:szCs w:val="24"/>
        </w:rPr>
      </w:pPr>
      <w:r w:rsidRPr="008D05A9">
        <w:rPr>
          <w:rFonts w:ascii="Times New Roman" w:eastAsia="Times New Roman" w:hAnsi="Times New Roman" w:cs="Times New Roman"/>
          <w:noProof/>
          <w:szCs w:val="24"/>
        </w:rPr>
        <mc:AlternateContent>
          <mc:Choice Requires="wps">
            <w:drawing>
              <wp:anchor distT="45720" distB="45720" distL="114300" distR="114300" simplePos="0" relativeHeight="251663360" behindDoc="0" locked="0" layoutInCell="1" allowOverlap="1" wp14:anchorId="6F7DEEFB" wp14:editId="7F6E1750">
                <wp:simplePos x="0" y="0"/>
                <wp:positionH relativeFrom="margin">
                  <wp:posOffset>1131570</wp:posOffset>
                </wp:positionH>
                <wp:positionV relativeFrom="paragraph">
                  <wp:posOffset>100330</wp:posOffset>
                </wp:positionV>
                <wp:extent cx="5124450" cy="892175"/>
                <wp:effectExtent l="0" t="0" r="1905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92175"/>
                        </a:xfrm>
                        <a:prstGeom prst="rect">
                          <a:avLst/>
                        </a:prstGeom>
                        <a:solidFill>
                          <a:srgbClr val="FFFFFF"/>
                        </a:solidFill>
                        <a:ln w="9525">
                          <a:solidFill>
                            <a:srgbClr val="000000"/>
                          </a:solidFill>
                          <a:miter lim="800000"/>
                          <a:headEnd/>
                          <a:tailEnd/>
                        </a:ln>
                      </wps:spPr>
                      <wps:txbx>
                        <w:txbxContent>
                          <w:p w14:paraId="5742A044" w14:textId="26212BBE" w:rsidR="00314C06" w:rsidRDefault="00314C06" w:rsidP="00003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DEEFB" id="_x0000_s1033" type="#_x0000_t202" style="position:absolute;left:0;text-align:left;margin-left:89.1pt;margin-top:7.9pt;width:403.5pt;height:7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">
                <v:textbox>
                  <w:txbxContent>
                    <w:p w14:paraId="5742A044" w14:textId="26212BBE" w:rsidR="00314C06" w:rsidRDefault="00314C06" w:rsidP="0000369B"/>
                  </w:txbxContent>
                </v:textbox>
                <w10:wrap type="square" anchorx="margin"/>
              </v:shape>
            </w:pict>
          </mc:Fallback>
        </mc:AlternateContent>
      </w:r>
    </w:p>
    <w:p w14:paraId="2C837BCD" w14:textId="2C151EAF" w:rsidR="0000369B" w:rsidRPr="008D05A9" w:rsidRDefault="0000369B" w:rsidP="0000369B">
      <w:pPr>
        <w:autoSpaceDE w:val="0"/>
        <w:autoSpaceDN w:val="0"/>
        <w:adjustRightInd w:val="0"/>
        <w:spacing w:line="240" w:lineRule="auto"/>
        <w:ind w:left="1440"/>
        <w:jc w:val="left"/>
        <w:rPr>
          <w:rFonts w:ascii="Times New Roman" w:eastAsia="Times New Roman" w:hAnsi="Times New Roman" w:cs="Times New Roman"/>
          <w:szCs w:val="24"/>
        </w:rPr>
      </w:pPr>
    </w:p>
    <w:p w14:paraId="2F57D38A" w14:textId="550DD1F1" w:rsidR="003916BA" w:rsidRPr="008D05A9" w:rsidRDefault="0000369B" w:rsidP="0000369B">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r w:rsidRPr="008D05A9">
        <w:rPr>
          <w:rFonts w:ascii="Times New Roman" w:eastAsia="Times New Roman" w:hAnsi="Times New Roman" w:cs="Calibri-Bold"/>
          <w:bCs/>
          <w:szCs w:val="24"/>
        </w:rPr>
        <w:t xml:space="preserve">  </w:t>
      </w:r>
    </w:p>
    <w:p w14:paraId="06D76B1F" w14:textId="77777777" w:rsidR="003916BA" w:rsidRPr="008D05A9" w:rsidRDefault="003916BA" w:rsidP="0000369B">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p>
    <w:p w14:paraId="65655930" w14:textId="766FF51A" w:rsidR="003916BA" w:rsidRPr="008D05A9" w:rsidRDefault="003916BA" w:rsidP="0000369B">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p>
    <w:p w14:paraId="401ADDF5" w14:textId="77777777" w:rsidR="00141645" w:rsidRPr="008D05A9" w:rsidRDefault="00141645" w:rsidP="0000369B">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p>
    <w:p w14:paraId="1F4D121E" w14:textId="77777777" w:rsidR="003916BA" w:rsidRPr="008D05A9" w:rsidRDefault="003916BA" w:rsidP="0000369B">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p>
    <w:p w14:paraId="3EBAC54B" w14:textId="7B08B1AC" w:rsidR="0000369B" w:rsidRPr="008D05A9" w:rsidRDefault="004F62F3" w:rsidP="0000369B">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602540923"/>
          <w14:checkbox>
            <w14:checked w14:val="1"/>
            <w14:checkedState w14:val="2612" w14:font="MS Gothic"/>
            <w14:uncheckedState w14:val="2610" w14:font="MS Gothic"/>
          </w14:checkbox>
        </w:sdtPr>
        <w:sdtEndPr/>
        <w:sdtContent>
          <w:r w:rsidR="00D05569" w:rsidRPr="008D05A9">
            <w:rPr>
              <w:rFonts w:ascii="MS Gothic" w:eastAsia="MS Gothic" w:hAnsi="MS Gothic" w:cs="Calibri-Bold" w:hint="eastAsia"/>
              <w:bCs/>
              <w:szCs w:val="24"/>
            </w:rPr>
            <w:t>☒</w:t>
          </w:r>
        </w:sdtContent>
      </w:sdt>
      <w:r w:rsidR="003916BA" w:rsidRPr="008D05A9">
        <w:rPr>
          <w:rFonts w:ascii="Times New Roman" w:eastAsia="Times New Roman" w:hAnsi="Times New Roman" w:cs="Calibri-Bold"/>
          <w:bCs/>
          <w:szCs w:val="24"/>
        </w:rPr>
        <w:t xml:space="preserve"> </w:t>
      </w:r>
      <w:r w:rsidR="0000369B" w:rsidRPr="008D05A9">
        <w:rPr>
          <w:rFonts w:ascii="Times New Roman" w:eastAsia="Times New Roman" w:hAnsi="Times New Roman" w:cs="Calibri-Bold"/>
          <w:bCs/>
          <w:szCs w:val="24"/>
        </w:rPr>
        <w:t>Notice of Language Rights and the appropriate contact information for requesting an interpreter is included on all court brochures and informational materials.</w:t>
      </w:r>
    </w:p>
    <w:p w14:paraId="1E2F9E7F" w14:textId="77777777" w:rsidR="0000369B" w:rsidRPr="008D05A9" w:rsidRDefault="0000369B" w:rsidP="0000369B">
      <w:pPr>
        <w:spacing w:line="240" w:lineRule="auto"/>
        <w:ind w:left="720"/>
        <w:contextualSpacing/>
        <w:jc w:val="left"/>
        <w:rPr>
          <w:rFonts w:ascii="Times New Roman" w:eastAsia="Times New Roman" w:hAnsi="Times New Roman" w:cs="Calibri-Bold"/>
          <w:bCs/>
          <w:szCs w:val="24"/>
        </w:rPr>
      </w:pPr>
    </w:p>
    <w:p w14:paraId="2A782763" w14:textId="7344BFC2" w:rsidR="003F67C6" w:rsidRDefault="004F62F3" w:rsidP="00BF1F56">
      <w:pPr>
        <w:tabs>
          <w:tab w:val="left" w:pos="1440"/>
        </w:tabs>
        <w:autoSpaceDE w:val="0"/>
        <w:autoSpaceDN w:val="0"/>
        <w:adjustRightInd w:val="0"/>
        <w:spacing w:line="240" w:lineRule="auto"/>
        <w:ind w:left="720" w:hanging="36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327644120"/>
          <w14:checkbox>
            <w14:checked w14:val="1"/>
            <w14:checkedState w14:val="2612" w14:font="MS Gothic"/>
            <w14:uncheckedState w14:val="2610" w14:font="MS Gothic"/>
          </w14:checkbox>
        </w:sdtPr>
        <w:sdtEndPr/>
        <w:sdtContent>
          <w:r w:rsidR="008D05A9" w:rsidRPr="008D05A9">
            <w:rPr>
              <w:rFonts w:ascii="MS Gothic" w:eastAsia="MS Gothic" w:hAnsi="MS Gothic" w:cs="Calibri-Bold" w:hint="eastAsia"/>
              <w:bCs/>
              <w:szCs w:val="24"/>
            </w:rPr>
            <w:t>☒</w:t>
          </w:r>
        </w:sdtContent>
      </w:sdt>
      <w:r w:rsidR="003916BA" w:rsidRPr="008D05A9">
        <w:rPr>
          <w:rFonts w:ascii="Times New Roman" w:eastAsia="Times New Roman" w:hAnsi="Times New Roman" w:cs="Calibri-Bold"/>
          <w:bCs/>
          <w:szCs w:val="24"/>
        </w:rPr>
        <w:t xml:space="preserve"> Our </w:t>
      </w:r>
      <w:r w:rsidR="003F67C6" w:rsidRPr="008D05A9">
        <w:rPr>
          <w:rFonts w:ascii="Times New Roman" w:eastAsia="Times New Roman" w:hAnsi="Times New Roman" w:cs="Calibri-Bold"/>
          <w:bCs/>
          <w:szCs w:val="24"/>
        </w:rPr>
        <w:t xml:space="preserve">judicial district </w:t>
      </w:r>
      <w:r w:rsidR="00DC4474" w:rsidRPr="008D05A9">
        <w:rPr>
          <w:rFonts w:ascii="Times New Roman" w:eastAsia="Times New Roman" w:hAnsi="Times New Roman" w:cs="Calibri-Bold"/>
          <w:bCs/>
          <w:szCs w:val="24"/>
        </w:rPr>
        <w:t>will make</w:t>
      </w:r>
      <w:r w:rsidR="003F67C6" w:rsidRPr="008D05A9">
        <w:rPr>
          <w:rFonts w:ascii="Times New Roman" w:eastAsia="Times New Roman" w:hAnsi="Times New Roman" w:cs="Calibri-Bold"/>
          <w:bCs/>
          <w:szCs w:val="24"/>
        </w:rPr>
        <w:t xml:space="preserve"> the </w:t>
      </w:r>
      <w:r w:rsidR="00DC4474" w:rsidRPr="008D05A9">
        <w:rPr>
          <w:rFonts w:ascii="Times New Roman" w:eastAsia="Times New Roman" w:hAnsi="Times New Roman" w:cs="Calibri-Bold"/>
          <w:bCs/>
          <w:szCs w:val="24"/>
        </w:rPr>
        <w:t xml:space="preserve">forthcoming </w:t>
      </w:r>
      <w:r w:rsidR="003F67C6" w:rsidRPr="008D05A9">
        <w:rPr>
          <w:rFonts w:ascii="Times New Roman" w:eastAsia="Times New Roman" w:hAnsi="Times New Roman" w:cs="Calibri-Bold"/>
          <w:bCs/>
          <w:szCs w:val="24"/>
        </w:rPr>
        <w:t xml:space="preserve">UJS </w:t>
      </w:r>
      <w:r w:rsidR="00AE2AFD" w:rsidRPr="008D05A9">
        <w:rPr>
          <w:rFonts w:ascii="Times New Roman" w:eastAsia="Times New Roman" w:hAnsi="Times New Roman" w:cs="Calibri-Bold"/>
          <w:bCs/>
          <w:szCs w:val="24"/>
        </w:rPr>
        <w:t xml:space="preserve">language access </w:t>
      </w:r>
      <w:r w:rsidR="003F67C6" w:rsidRPr="008D05A9">
        <w:rPr>
          <w:rFonts w:ascii="Times New Roman" w:eastAsia="Times New Roman" w:hAnsi="Times New Roman" w:cs="Calibri-Bold"/>
          <w:bCs/>
          <w:szCs w:val="24"/>
        </w:rPr>
        <w:t xml:space="preserve">brochure </w:t>
      </w:r>
      <w:r w:rsidR="00AE36B8" w:rsidRPr="008D05A9">
        <w:rPr>
          <w:rFonts w:ascii="Times New Roman" w:eastAsia="Times New Roman" w:hAnsi="Times New Roman" w:cs="Calibri-Bold"/>
          <w:bCs/>
          <w:szCs w:val="24"/>
        </w:rPr>
        <w:t xml:space="preserve">available </w:t>
      </w:r>
      <w:r w:rsidR="003F67C6" w:rsidRPr="008D05A9">
        <w:rPr>
          <w:rFonts w:ascii="Times New Roman" w:eastAsia="Times New Roman" w:hAnsi="Times New Roman" w:cs="Calibri-Bold"/>
          <w:bCs/>
          <w:szCs w:val="24"/>
        </w:rPr>
        <w:t>on our website.</w:t>
      </w:r>
      <w:r w:rsidR="003F67C6">
        <w:rPr>
          <w:rFonts w:ascii="Times New Roman" w:eastAsia="Times New Roman" w:hAnsi="Times New Roman" w:cs="Calibri-Bold"/>
          <w:bCs/>
          <w:szCs w:val="24"/>
        </w:rPr>
        <w:t xml:space="preserve"> </w:t>
      </w:r>
    </w:p>
    <w:p w14:paraId="6B8CD224" w14:textId="0D55AA6F" w:rsidR="0000369B" w:rsidRPr="0000369B" w:rsidRDefault="003916BA" w:rsidP="003916BA">
      <w:pPr>
        <w:tabs>
          <w:tab w:val="left" w:pos="1440"/>
        </w:tabs>
        <w:autoSpaceDE w:val="0"/>
        <w:autoSpaceDN w:val="0"/>
        <w:adjustRightInd w:val="0"/>
        <w:spacing w:line="240" w:lineRule="auto"/>
        <w:ind w:left="360"/>
        <w:contextualSpacing/>
        <w:jc w:val="left"/>
        <w:rPr>
          <w:rFonts w:ascii="Times New Roman" w:eastAsia="Times New Roman" w:hAnsi="Times New Roman" w:cs="Calibri-Bold"/>
          <w:bCs/>
          <w:szCs w:val="24"/>
        </w:rPr>
      </w:pPr>
      <w:r>
        <w:rPr>
          <w:rFonts w:ascii="Times New Roman" w:eastAsia="Times New Roman" w:hAnsi="Times New Roman" w:cs="Calibri-Bold"/>
          <w:bCs/>
          <w:szCs w:val="24"/>
        </w:rPr>
        <w:tab/>
      </w:r>
    </w:p>
    <w:p w14:paraId="14669A14" w14:textId="65310097" w:rsidR="0000369B" w:rsidRPr="0000369B" w:rsidRDefault="004F62F3" w:rsidP="0000369B">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1249809297"/>
          <w14:checkbox>
            <w14:checked w14:val="1"/>
            <w14:checkedState w14:val="2612" w14:font="MS Gothic"/>
            <w14:uncheckedState w14:val="2610" w14:font="MS Gothic"/>
          </w14:checkbox>
        </w:sdtPr>
        <w:sdtEndPr/>
        <w:sdtContent>
          <w:r w:rsidR="00551698">
            <w:rPr>
              <w:rFonts w:ascii="MS Gothic" w:eastAsia="MS Gothic" w:hAnsi="MS Gothic" w:cs="Calibri-Bold" w:hint="eastAsia"/>
              <w:bCs/>
              <w:szCs w:val="24"/>
            </w:rPr>
            <w:t>☒</w:t>
          </w:r>
        </w:sdtContent>
      </w:sdt>
      <w:r w:rsidR="0000369B" w:rsidRPr="0000369B">
        <w:rPr>
          <w:rFonts w:ascii="Times New Roman" w:eastAsia="Times New Roman" w:hAnsi="Times New Roman" w:cs="Calibri-Bold"/>
          <w:bCs/>
          <w:szCs w:val="24"/>
        </w:rPr>
        <w:t xml:space="preserve">  Notice of Language Rights and the appropriate contact information for requesting an interpreter is posted on the court’s website</w:t>
      </w:r>
      <w:r w:rsidR="00AE2AFD">
        <w:rPr>
          <w:rFonts w:ascii="Times New Roman" w:eastAsia="Times New Roman" w:hAnsi="Times New Roman" w:cs="Calibri-Bold"/>
          <w:bCs/>
          <w:szCs w:val="24"/>
        </w:rPr>
        <w:t xml:space="preserve"> at this link:</w:t>
      </w:r>
    </w:p>
    <w:p w14:paraId="3F31B36D"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Calibri-Bold"/>
          <w:bCs/>
          <w:szCs w:val="24"/>
        </w:rPr>
      </w:pPr>
    </w:p>
    <w:p w14:paraId="281A3EA0" w14:textId="5662BA29" w:rsidR="0000369B" w:rsidRDefault="00551698" w:rsidP="003916BA">
      <w:pPr>
        <w:pBdr>
          <w:top w:val="single" w:sz="4" w:space="1" w:color="auto"/>
          <w:left w:val="single" w:sz="4" w:space="0" w:color="auto"/>
          <w:bottom w:val="single" w:sz="4" w:space="1" w:color="auto"/>
          <w:right w:val="single" w:sz="4" w:space="4" w:color="auto"/>
        </w:pBdr>
        <w:autoSpaceDE w:val="0"/>
        <w:autoSpaceDN w:val="0"/>
        <w:adjustRightInd w:val="0"/>
        <w:spacing w:line="240" w:lineRule="auto"/>
        <w:ind w:left="720"/>
        <w:jc w:val="left"/>
        <w:rPr>
          <w:rFonts w:ascii="Times New Roman" w:eastAsia="Times New Roman" w:hAnsi="Times New Roman" w:cs="Calibri-Bold"/>
          <w:bCs/>
          <w:szCs w:val="24"/>
        </w:rPr>
      </w:pPr>
      <w:r w:rsidRPr="00551698">
        <w:rPr>
          <w:rFonts w:ascii="Times New Roman" w:eastAsia="Times New Roman" w:hAnsi="Times New Roman" w:cs="Calibri-Bold"/>
          <w:bCs/>
          <w:szCs w:val="24"/>
        </w:rPr>
        <w:t>http://www.jeffersoncountypa.com/government/notice-of-language-rights/</w:t>
      </w:r>
    </w:p>
    <w:p w14:paraId="7C6AB702" w14:textId="77777777" w:rsidR="00CC65C1" w:rsidRPr="0000369B" w:rsidRDefault="00CC65C1" w:rsidP="003916BA">
      <w:pPr>
        <w:pBdr>
          <w:top w:val="single" w:sz="4" w:space="1" w:color="auto"/>
          <w:left w:val="single" w:sz="4" w:space="0" w:color="auto"/>
          <w:bottom w:val="single" w:sz="4" w:space="1" w:color="auto"/>
          <w:right w:val="single" w:sz="4" w:space="4" w:color="auto"/>
        </w:pBdr>
        <w:autoSpaceDE w:val="0"/>
        <w:autoSpaceDN w:val="0"/>
        <w:adjustRightInd w:val="0"/>
        <w:spacing w:line="240" w:lineRule="auto"/>
        <w:ind w:left="720"/>
        <w:jc w:val="left"/>
        <w:rPr>
          <w:rFonts w:ascii="Times New Roman" w:eastAsia="Times New Roman" w:hAnsi="Times New Roman" w:cs="Calibri-Bold"/>
          <w:bCs/>
          <w:szCs w:val="24"/>
        </w:rPr>
      </w:pPr>
    </w:p>
    <w:p w14:paraId="11E14B22" w14:textId="77777777" w:rsidR="0000369B" w:rsidRPr="0000369B" w:rsidRDefault="0000369B" w:rsidP="0000369B">
      <w:pPr>
        <w:autoSpaceDE w:val="0"/>
        <w:autoSpaceDN w:val="0"/>
        <w:adjustRightInd w:val="0"/>
        <w:spacing w:line="240" w:lineRule="auto"/>
        <w:ind w:left="1440"/>
        <w:jc w:val="left"/>
        <w:rPr>
          <w:rFonts w:ascii="Times New Roman" w:eastAsia="Times New Roman" w:hAnsi="Times New Roman" w:cs="Times New Roman"/>
          <w:szCs w:val="24"/>
        </w:rPr>
      </w:pPr>
    </w:p>
    <w:p w14:paraId="6B6BED46" w14:textId="4489E9D1" w:rsidR="0000369B" w:rsidRDefault="004F62F3" w:rsidP="000B11D5">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380090008"/>
          <w14:checkbox>
            <w14:checked w14:val="1"/>
            <w14:checkedState w14:val="2612" w14:font="MS Gothic"/>
            <w14:uncheckedState w14:val="2610" w14:font="MS Gothic"/>
          </w14:checkbox>
        </w:sdtPr>
        <w:sdtEndPr/>
        <w:sdtContent>
          <w:r w:rsidR="00A2150F">
            <w:rPr>
              <w:rFonts w:ascii="MS Gothic" w:eastAsia="MS Gothic" w:hAnsi="MS Gothic" w:cs="Calibri-Bold" w:hint="eastAsia"/>
              <w:bCs/>
              <w:szCs w:val="24"/>
            </w:rPr>
            <w:t>☒</w:t>
          </w:r>
        </w:sdtContent>
      </w:sdt>
      <w:r w:rsidR="0000369B" w:rsidRPr="0000369B">
        <w:rPr>
          <w:rFonts w:ascii="Times New Roman" w:eastAsia="Times New Roman" w:hAnsi="Times New Roman" w:cs="Calibri-Bold"/>
          <w:bCs/>
          <w:szCs w:val="24"/>
        </w:rPr>
        <w:t xml:space="preserve">  AOPC Right to Interpreter posters are placed prominently and in close proximity to court or court office staff in:</w:t>
      </w:r>
    </w:p>
    <w:p w14:paraId="6367F1DD" w14:textId="77777777" w:rsidR="00F728C3" w:rsidRPr="0000369B" w:rsidRDefault="00F728C3" w:rsidP="000B11D5">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p>
    <w:p w14:paraId="267A8F4A" w14:textId="3AA175F9" w:rsidR="0000369B" w:rsidRPr="0000369B" w:rsidRDefault="004F62F3" w:rsidP="0000369B">
      <w:pPr>
        <w:autoSpaceDE w:val="0"/>
        <w:autoSpaceDN w:val="0"/>
        <w:adjustRightInd w:val="0"/>
        <w:spacing w:line="240" w:lineRule="auto"/>
        <w:ind w:left="1440" w:hanging="36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1545875178"/>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0369B" w:rsidRPr="0000369B">
        <w:rPr>
          <w:rFonts w:ascii="Times New Roman" w:eastAsia="Times New Roman" w:hAnsi="Times New Roman" w:cs="Calibri-Bold"/>
          <w:bCs/>
          <w:szCs w:val="24"/>
        </w:rPr>
        <w:t xml:space="preserve">  All CCP court or court office reception/information desks or kiosks</w:t>
      </w:r>
    </w:p>
    <w:p w14:paraId="46D7E346" w14:textId="740CC74A" w:rsidR="0000369B" w:rsidRPr="0000369B" w:rsidRDefault="004F62F3" w:rsidP="0000369B">
      <w:pPr>
        <w:autoSpaceDE w:val="0"/>
        <w:autoSpaceDN w:val="0"/>
        <w:adjustRightInd w:val="0"/>
        <w:spacing w:line="240" w:lineRule="auto"/>
        <w:ind w:left="1440" w:hanging="36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671992938"/>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0369B" w:rsidRPr="0000369B">
        <w:rPr>
          <w:rFonts w:ascii="Times New Roman" w:eastAsia="Times New Roman" w:hAnsi="Times New Roman" w:cs="Calibri-Bold"/>
          <w:bCs/>
          <w:szCs w:val="24"/>
        </w:rPr>
        <w:t xml:space="preserve">  MDJ courts and court offices</w:t>
      </w:r>
    </w:p>
    <w:p w14:paraId="6336C2A7" w14:textId="3625E9E7" w:rsidR="0000369B" w:rsidRPr="0000369B" w:rsidRDefault="004F62F3" w:rsidP="003A7E3D">
      <w:pPr>
        <w:autoSpaceDE w:val="0"/>
        <w:autoSpaceDN w:val="0"/>
        <w:adjustRightInd w:val="0"/>
        <w:spacing w:line="276" w:lineRule="auto"/>
        <w:ind w:left="1440" w:hanging="36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1923830422"/>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0369B" w:rsidRPr="0000369B">
        <w:rPr>
          <w:rFonts w:ascii="Times New Roman" w:eastAsia="Times New Roman" w:hAnsi="Times New Roman" w:cs="Calibri-Bold"/>
          <w:bCs/>
          <w:szCs w:val="24"/>
        </w:rPr>
        <w:t xml:space="preserve">  Other locations: </w:t>
      </w:r>
      <w:r w:rsidR="0031693B">
        <w:rPr>
          <w:rFonts w:ascii="Times New Roman" w:eastAsia="Times New Roman" w:hAnsi="Times New Roman" w:cs="Calibri-Bold"/>
          <w:bCs/>
          <w:szCs w:val="24"/>
        </w:rPr>
        <w:t xml:space="preserve"> </w:t>
      </w:r>
      <w:r w:rsidR="00652BE0">
        <w:rPr>
          <w:rFonts w:ascii="Times New Roman" w:eastAsia="Times New Roman" w:hAnsi="Times New Roman" w:cs="Calibri-Bold"/>
          <w:bCs/>
          <w:szCs w:val="24"/>
        </w:rPr>
        <w:t>Clerk of Courts (</w:t>
      </w:r>
      <w:proofErr w:type="spellStart"/>
      <w:r w:rsidR="00652BE0">
        <w:rPr>
          <w:rFonts w:ascii="Times New Roman" w:eastAsia="Times New Roman" w:hAnsi="Times New Roman" w:cs="Calibri-Bold"/>
          <w:bCs/>
          <w:szCs w:val="24"/>
        </w:rPr>
        <w:t>Protho</w:t>
      </w:r>
      <w:proofErr w:type="spellEnd"/>
      <w:r w:rsidR="00652BE0">
        <w:rPr>
          <w:rFonts w:ascii="Times New Roman" w:eastAsia="Times New Roman" w:hAnsi="Times New Roman" w:cs="Calibri-Bold"/>
          <w:bCs/>
          <w:szCs w:val="24"/>
        </w:rPr>
        <w:t>)</w:t>
      </w:r>
      <w:r w:rsidR="0000369B" w:rsidRPr="0000369B">
        <w:rPr>
          <w:rFonts w:ascii="Times New Roman" w:eastAsia="Times New Roman" w:hAnsi="Times New Roman" w:cs="Calibri-Bold"/>
          <w:bCs/>
          <w:szCs w:val="24"/>
        </w:rPr>
        <w:t>______</w:t>
      </w:r>
    </w:p>
    <w:p w14:paraId="46D672C9" w14:textId="3F2952C5" w:rsidR="0000369B" w:rsidRPr="0000369B" w:rsidRDefault="0000369B" w:rsidP="003A7E3D">
      <w:pPr>
        <w:autoSpaceDE w:val="0"/>
        <w:autoSpaceDN w:val="0"/>
        <w:adjustRightInd w:val="0"/>
        <w:spacing w:line="276" w:lineRule="auto"/>
        <w:ind w:left="2880"/>
        <w:contextualSpacing/>
        <w:jc w:val="left"/>
        <w:rPr>
          <w:rFonts w:ascii="Times New Roman" w:eastAsia="Times New Roman" w:hAnsi="Times New Roman" w:cs="Calibri-Bold"/>
          <w:bCs/>
          <w:szCs w:val="24"/>
        </w:rPr>
      </w:pPr>
      <w:r w:rsidRPr="0000369B">
        <w:rPr>
          <w:rFonts w:ascii="Times New Roman" w:eastAsia="Times New Roman" w:hAnsi="Times New Roman" w:cs="Calibri-Bold"/>
          <w:bCs/>
          <w:szCs w:val="24"/>
        </w:rPr>
        <w:t xml:space="preserve">   __________________________</w:t>
      </w:r>
    </w:p>
    <w:p w14:paraId="2BFE5500" w14:textId="77777777" w:rsidR="0000369B" w:rsidRPr="0000369B" w:rsidRDefault="0000369B" w:rsidP="003A7E3D">
      <w:pPr>
        <w:autoSpaceDE w:val="0"/>
        <w:autoSpaceDN w:val="0"/>
        <w:adjustRightInd w:val="0"/>
        <w:spacing w:line="276" w:lineRule="auto"/>
        <w:ind w:left="2880"/>
        <w:contextualSpacing/>
        <w:jc w:val="left"/>
        <w:rPr>
          <w:rFonts w:ascii="Times New Roman" w:eastAsia="Times New Roman" w:hAnsi="Times New Roman" w:cs="Calibri-Bold"/>
          <w:bCs/>
          <w:szCs w:val="24"/>
        </w:rPr>
      </w:pPr>
      <w:r w:rsidRPr="0000369B">
        <w:rPr>
          <w:rFonts w:ascii="Times New Roman" w:eastAsia="Times New Roman" w:hAnsi="Times New Roman" w:cs="Calibri-Bold"/>
          <w:bCs/>
          <w:szCs w:val="24"/>
        </w:rPr>
        <w:t xml:space="preserve">   __________________________</w:t>
      </w:r>
    </w:p>
    <w:p w14:paraId="0CCE11D7" w14:textId="58ED4BD4" w:rsidR="0000369B" w:rsidRPr="00A6018F" w:rsidRDefault="0000369B" w:rsidP="00A6018F">
      <w:pPr>
        <w:autoSpaceDE w:val="0"/>
        <w:autoSpaceDN w:val="0"/>
        <w:adjustRightInd w:val="0"/>
        <w:spacing w:line="276" w:lineRule="auto"/>
        <w:ind w:left="2880"/>
        <w:contextualSpacing/>
        <w:jc w:val="left"/>
        <w:rPr>
          <w:rFonts w:ascii="Times New Roman" w:eastAsia="Times New Roman" w:hAnsi="Times New Roman" w:cs="Calibri-Bold"/>
          <w:bCs/>
          <w:szCs w:val="24"/>
        </w:rPr>
      </w:pPr>
      <w:r w:rsidRPr="0000369B">
        <w:rPr>
          <w:rFonts w:ascii="Times New Roman" w:eastAsia="Times New Roman" w:hAnsi="Times New Roman" w:cs="Calibri-Bold"/>
          <w:bCs/>
          <w:szCs w:val="24"/>
        </w:rPr>
        <w:t xml:space="preserve">   __________________________ </w:t>
      </w:r>
    </w:p>
    <w:p w14:paraId="553D0C57" w14:textId="032C1915" w:rsidR="00141645" w:rsidRPr="0000369B" w:rsidRDefault="00141645" w:rsidP="0000369B">
      <w:pPr>
        <w:autoSpaceDE w:val="0"/>
        <w:autoSpaceDN w:val="0"/>
        <w:adjustRightInd w:val="0"/>
        <w:spacing w:line="240" w:lineRule="auto"/>
        <w:ind w:left="720"/>
        <w:contextualSpacing/>
        <w:jc w:val="left"/>
        <w:rPr>
          <w:rFonts w:ascii="Times New Roman" w:eastAsia="Times New Roman" w:hAnsi="Times New Roman" w:cs="Times New Roman"/>
          <w:szCs w:val="24"/>
        </w:rPr>
      </w:pPr>
    </w:p>
    <w:p w14:paraId="040DE50C" w14:textId="43A41F69" w:rsidR="0000369B" w:rsidRPr="0000369B" w:rsidRDefault="004F62F3" w:rsidP="00030C55">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sdt>
        <w:sdtPr>
          <w:rPr>
            <w:rFonts w:ascii="Times New Roman" w:eastAsia="Times New Roman" w:hAnsi="Times New Roman" w:cs="Times New Roman"/>
            <w:szCs w:val="24"/>
          </w:rPr>
          <w:id w:val="-2000265338"/>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"I Speak" cards in the five most common languages spoken in the judicial district, as</w:t>
      </w:r>
      <w:r w:rsidR="00030C55">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 xml:space="preserve">well as a card in English for deaf or hard of hearing persons </w:t>
      </w:r>
      <w:r w:rsidR="0000369B" w:rsidRPr="0000369B">
        <w:rPr>
          <w:rFonts w:ascii="Times New Roman" w:eastAsia="Times New Roman" w:hAnsi="Times New Roman" w:cs="Calibri-Bold"/>
          <w:bCs/>
          <w:szCs w:val="24"/>
        </w:rPr>
        <w:t>are placed prominently and in close proximity to court o</w:t>
      </w:r>
      <w:r w:rsidR="0000369B" w:rsidRPr="00030C55">
        <w:rPr>
          <w:rFonts w:ascii="Times New Roman" w:eastAsia="Times New Roman" w:hAnsi="Times New Roman" w:cs="Calibri-Bold"/>
          <w:bCs/>
          <w:szCs w:val="24"/>
        </w:rPr>
        <w:t>r</w:t>
      </w:r>
      <w:r w:rsidR="0000369B" w:rsidRPr="0000369B">
        <w:rPr>
          <w:rFonts w:ascii="Times New Roman" w:eastAsia="Times New Roman" w:hAnsi="Times New Roman" w:cs="Calibri-Bold"/>
          <w:bCs/>
          <w:szCs w:val="24"/>
        </w:rPr>
        <w:t xml:space="preserve"> court office staff in:</w:t>
      </w:r>
    </w:p>
    <w:p w14:paraId="2418B0FD" w14:textId="77777777" w:rsidR="0000369B" w:rsidRPr="0000369B" w:rsidRDefault="0000369B" w:rsidP="0000369B">
      <w:pPr>
        <w:spacing w:line="240" w:lineRule="auto"/>
        <w:ind w:left="720"/>
        <w:contextualSpacing/>
        <w:jc w:val="left"/>
        <w:rPr>
          <w:rFonts w:ascii="Times New Roman" w:eastAsia="Times New Roman" w:hAnsi="Times New Roman" w:cs="Calibri-Bold"/>
          <w:bCs/>
          <w:szCs w:val="24"/>
        </w:rPr>
      </w:pPr>
    </w:p>
    <w:p w14:paraId="624A9327" w14:textId="5E59B5F7" w:rsidR="0000369B" w:rsidRPr="0000369B" w:rsidRDefault="004F62F3" w:rsidP="0000369B">
      <w:pPr>
        <w:spacing w:line="240" w:lineRule="auto"/>
        <w:ind w:left="72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627087941"/>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0369B" w:rsidRPr="0000369B">
        <w:rPr>
          <w:rFonts w:ascii="Times New Roman" w:eastAsia="Times New Roman" w:hAnsi="Times New Roman" w:cs="Calibri-Bold"/>
          <w:bCs/>
          <w:szCs w:val="24"/>
        </w:rPr>
        <w:t xml:space="preserve">  All CCP court or court office reception/information desks or kiosks</w:t>
      </w:r>
    </w:p>
    <w:p w14:paraId="61FC36AD" w14:textId="41D84244" w:rsidR="0000369B" w:rsidRPr="0000369B" w:rsidRDefault="004F62F3" w:rsidP="0000369B">
      <w:pPr>
        <w:spacing w:line="240" w:lineRule="auto"/>
        <w:ind w:left="72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80350906"/>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0369B" w:rsidRPr="0000369B">
        <w:rPr>
          <w:rFonts w:ascii="Times New Roman" w:eastAsia="Times New Roman" w:hAnsi="Times New Roman" w:cs="Calibri-Bold"/>
          <w:bCs/>
          <w:szCs w:val="24"/>
        </w:rPr>
        <w:t xml:space="preserve">  MDJ courts and court offices</w:t>
      </w:r>
    </w:p>
    <w:p w14:paraId="23CA8030" w14:textId="4974E455" w:rsidR="0000369B" w:rsidRPr="0000369B" w:rsidRDefault="004F62F3" w:rsidP="003A7E3D">
      <w:pPr>
        <w:spacing w:line="276" w:lineRule="auto"/>
        <w:ind w:left="72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1081876335"/>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0369B" w:rsidRPr="0000369B">
        <w:rPr>
          <w:rFonts w:ascii="Times New Roman" w:eastAsia="Times New Roman" w:hAnsi="Times New Roman" w:cs="Calibri-Bold"/>
          <w:bCs/>
          <w:szCs w:val="24"/>
        </w:rPr>
        <w:t xml:space="preserve">  Other locations: </w:t>
      </w:r>
      <w:r w:rsidR="0000369B" w:rsidRPr="0000369B">
        <w:rPr>
          <w:rFonts w:ascii="Times New Roman" w:eastAsia="Times New Roman" w:hAnsi="Times New Roman" w:cs="Calibri-Bold"/>
          <w:bCs/>
          <w:szCs w:val="24"/>
        </w:rPr>
        <w:tab/>
      </w:r>
      <w:r w:rsidR="00652BE0">
        <w:rPr>
          <w:rFonts w:ascii="Times New Roman" w:eastAsia="Times New Roman" w:hAnsi="Times New Roman" w:cs="Calibri-Bold"/>
          <w:bCs/>
          <w:szCs w:val="24"/>
        </w:rPr>
        <w:t>Clerk of Courts (</w:t>
      </w:r>
      <w:proofErr w:type="spellStart"/>
      <w:r w:rsidR="00652BE0">
        <w:rPr>
          <w:rFonts w:ascii="Times New Roman" w:eastAsia="Times New Roman" w:hAnsi="Times New Roman" w:cs="Calibri-Bold"/>
          <w:bCs/>
          <w:szCs w:val="24"/>
        </w:rPr>
        <w:t>Protho</w:t>
      </w:r>
      <w:proofErr w:type="spellEnd"/>
      <w:r w:rsidR="00652BE0">
        <w:rPr>
          <w:rFonts w:ascii="Times New Roman" w:eastAsia="Times New Roman" w:hAnsi="Times New Roman" w:cs="Calibri-Bold"/>
          <w:bCs/>
          <w:szCs w:val="24"/>
        </w:rPr>
        <w:t>)</w:t>
      </w:r>
      <w:r w:rsidR="0000369B" w:rsidRPr="0000369B">
        <w:rPr>
          <w:rFonts w:ascii="Times New Roman" w:eastAsia="Times New Roman" w:hAnsi="Times New Roman" w:cs="Calibri-Bold"/>
          <w:bCs/>
          <w:szCs w:val="24"/>
        </w:rPr>
        <w:t>_______</w:t>
      </w:r>
    </w:p>
    <w:p w14:paraId="2AA47626" w14:textId="748CF8C0" w:rsidR="0000369B" w:rsidRPr="0000369B" w:rsidRDefault="0000369B" w:rsidP="003A7E3D">
      <w:pPr>
        <w:spacing w:line="276" w:lineRule="auto"/>
        <w:ind w:left="2160" w:firstLine="720"/>
        <w:contextualSpacing/>
        <w:jc w:val="left"/>
        <w:rPr>
          <w:rFonts w:ascii="Times New Roman" w:eastAsia="Times New Roman" w:hAnsi="Times New Roman" w:cs="Calibri-Bold"/>
          <w:bCs/>
          <w:szCs w:val="24"/>
        </w:rPr>
      </w:pPr>
      <w:r w:rsidRPr="0000369B">
        <w:rPr>
          <w:rFonts w:ascii="Times New Roman" w:eastAsia="Times New Roman" w:hAnsi="Times New Roman" w:cs="Calibri-Bold"/>
          <w:bCs/>
          <w:szCs w:val="24"/>
        </w:rPr>
        <w:t>_________________________</w:t>
      </w:r>
      <w:r w:rsidR="0031693B">
        <w:rPr>
          <w:rFonts w:ascii="Times New Roman" w:eastAsia="Times New Roman" w:hAnsi="Times New Roman" w:cs="Calibri-Bold"/>
          <w:bCs/>
          <w:szCs w:val="24"/>
        </w:rPr>
        <w:t>_</w:t>
      </w:r>
    </w:p>
    <w:p w14:paraId="025558F0" w14:textId="77777777" w:rsidR="0000369B" w:rsidRPr="0000369B" w:rsidRDefault="0000369B" w:rsidP="003A7E3D">
      <w:pPr>
        <w:spacing w:line="276" w:lineRule="auto"/>
        <w:ind w:left="720"/>
        <w:contextualSpacing/>
        <w:jc w:val="left"/>
        <w:rPr>
          <w:rFonts w:ascii="Times New Roman" w:eastAsia="Times New Roman" w:hAnsi="Times New Roman" w:cs="Calibri-Bold"/>
          <w:bCs/>
          <w:szCs w:val="24"/>
        </w:rPr>
      </w:pPr>
      <w:r w:rsidRPr="0000369B">
        <w:rPr>
          <w:rFonts w:ascii="Times New Roman" w:eastAsia="Times New Roman" w:hAnsi="Times New Roman" w:cs="Calibri-Bold"/>
          <w:bCs/>
          <w:szCs w:val="24"/>
        </w:rPr>
        <w:t xml:space="preserve">   </w:t>
      </w:r>
      <w:r w:rsidRPr="0000369B">
        <w:rPr>
          <w:rFonts w:ascii="Times New Roman" w:eastAsia="Times New Roman" w:hAnsi="Times New Roman" w:cs="Calibri-Bold"/>
          <w:bCs/>
          <w:szCs w:val="24"/>
        </w:rPr>
        <w:tab/>
      </w:r>
      <w:r w:rsidRPr="0000369B">
        <w:rPr>
          <w:rFonts w:ascii="Times New Roman" w:eastAsia="Times New Roman" w:hAnsi="Times New Roman" w:cs="Calibri-Bold"/>
          <w:bCs/>
          <w:szCs w:val="24"/>
        </w:rPr>
        <w:tab/>
      </w:r>
      <w:r w:rsidRPr="0000369B">
        <w:rPr>
          <w:rFonts w:ascii="Times New Roman" w:eastAsia="Times New Roman" w:hAnsi="Times New Roman" w:cs="Calibri-Bold"/>
          <w:bCs/>
          <w:szCs w:val="24"/>
        </w:rPr>
        <w:tab/>
        <w:t>__________________________</w:t>
      </w:r>
    </w:p>
    <w:p w14:paraId="1F41AD75" w14:textId="77777777" w:rsidR="0000369B" w:rsidRPr="0000369B" w:rsidRDefault="0000369B" w:rsidP="003A7E3D">
      <w:pPr>
        <w:spacing w:line="276" w:lineRule="auto"/>
        <w:ind w:left="720"/>
        <w:contextualSpacing/>
        <w:jc w:val="left"/>
        <w:rPr>
          <w:rFonts w:ascii="Times New Roman" w:eastAsia="Times New Roman" w:hAnsi="Times New Roman" w:cs="Calibri-Bold"/>
          <w:bCs/>
          <w:szCs w:val="24"/>
        </w:rPr>
      </w:pPr>
      <w:r w:rsidRPr="0000369B">
        <w:rPr>
          <w:rFonts w:ascii="Times New Roman" w:eastAsia="Times New Roman" w:hAnsi="Times New Roman" w:cs="Calibri-Bold"/>
          <w:bCs/>
          <w:szCs w:val="24"/>
        </w:rPr>
        <w:t xml:space="preserve">   </w:t>
      </w:r>
      <w:r w:rsidRPr="0000369B">
        <w:rPr>
          <w:rFonts w:ascii="Times New Roman" w:eastAsia="Times New Roman" w:hAnsi="Times New Roman" w:cs="Calibri-Bold"/>
          <w:bCs/>
          <w:szCs w:val="24"/>
        </w:rPr>
        <w:tab/>
      </w:r>
      <w:r w:rsidRPr="0000369B">
        <w:rPr>
          <w:rFonts w:ascii="Times New Roman" w:eastAsia="Times New Roman" w:hAnsi="Times New Roman" w:cs="Calibri-Bold"/>
          <w:bCs/>
          <w:szCs w:val="24"/>
        </w:rPr>
        <w:tab/>
      </w:r>
      <w:r w:rsidRPr="0000369B">
        <w:rPr>
          <w:rFonts w:ascii="Times New Roman" w:eastAsia="Times New Roman" w:hAnsi="Times New Roman" w:cs="Calibri-Bold"/>
          <w:bCs/>
          <w:szCs w:val="24"/>
        </w:rPr>
        <w:tab/>
        <w:t xml:space="preserve">__________________________ </w:t>
      </w:r>
    </w:p>
    <w:p w14:paraId="35A812CF" w14:textId="77777777" w:rsidR="0000369B" w:rsidRPr="0000369B" w:rsidRDefault="0000369B" w:rsidP="0000369B">
      <w:pPr>
        <w:autoSpaceDE w:val="0"/>
        <w:autoSpaceDN w:val="0"/>
        <w:adjustRightInd w:val="0"/>
        <w:spacing w:line="240" w:lineRule="auto"/>
        <w:ind w:left="360"/>
        <w:jc w:val="left"/>
        <w:rPr>
          <w:rFonts w:ascii="Times New Roman" w:eastAsia="Times New Roman" w:hAnsi="Times New Roman" w:cs="Times New Roman"/>
          <w:szCs w:val="24"/>
        </w:rPr>
      </w:pPr>
    </w:p>
    <w:p w14:paraId="2207CE6B" w14:textId="232E9DEC" w:rsidR="0000369B" w:rsidRPr="0000369B" w:rsidRDefault="001C2647" w:rsidP="00030C55">
      <w:pPr>
        <w:autoSpaceDE w:val="0"/>
        <w:autoSpaceDN w:val="0"/>
        <w:adjustRightInd w:val="0"/>
        <w:spacing w:line="240" w:lineRule="auto"/>
        <w:ind w:left="360"/>
        <w:jc w:val="left"/>
        <w:rPr>
          <w:rFonts w:ascii="Times New Roman" w:eastAsia="Times New Roman" w:hAnsi="Times New Roman" w:cs="Times New Roman"/>
          <w:szCs w:val="24"/>
        </w:rPr>
      </w:pPr>
      <w:r>
        <w:rPr>
          <w:rFonts w:ascii="Times New Roman" w:eastAsia="Times New Roman" w:hAnsi="Times New Roman" w:cs="Times New Roman"/>
          <w:szCs w:val="24"/>
        </w:rPr>
        <w:t>In addition to the above-</w:t>
      </w:r>
      <w:r w:rsidR="00F430EF">
        <w:rPr>
          <w:rFonts w:ascii="Times New Roman" w:eastAsia="Times New Roman" w:hAnsi="Times New Roman" w:cs="Times New Roman"/>
          <w:szCs w:val="24"/>
        </w:rPr>
        <w:t xml:space="preserve">described methods, the judicial district </w:t>
      </w:r>
      <w:r w:rsidR="0000369B" w:rsidRPr="0000369B">
        <w:rPr>
          <w:rFonts w:ascii="Times New Roman" w:eastAsia="Times New Roman" w:hAnsi="Times New Roman" w:cs="Times New Roman"/>
          <w:szCs w:val="24"/>
        </w:rPr>
        <w:t xml:space="preserve">intends to </w:t>
      </w:r>
      <w:r>
        <w:rPr>
          <w:rFonts w:ascii="Times New Roman" w:eastAsia="Times New Roman" w:hAnsi="Times New Roman" w:cs="Times New Roman"/>
          <w:szCs w:val="24"/>
        </w:rPr>
        <w:t>provide Advance Notice in the following ways, and/or intends to do so by the dates indicated below</w:t>
      </w:r>
      <w:r w:rsidR="009F599F">
        <w:rPr>
          <w:rFonts w:ascii="Times New Roman" w:eastAsia="Times New Roman" w:hAnsi="Times New Roman" w:cs="Times New Roman"/>
          <w:szCs w:val="24"/>
        </w:rPr>
        <w:t>:</w:t>
      </w:r>
      <w:r>
        <w:rPr>
          <w:rFonts w:ascii="Times New Roman" w:eastAsia="Times New Roman" w:hAnsi="Times New Roman" w:cs="Times New Roman"/>
          <w:szCs w:val="24"/>
        </w:rPr>
        <w:t xml:space="preserve"> </w:t>
      </w:r>
    </w:p>
    <w:p w14:paraId="2086A30F" w14:textId="77777777" w:rsidR="0000369B" w:rsidRPr="0000369B" w:rsidRDefault="0000369B" w:rsidP="0000369B">
      <w:pPr>
        <w:autoSpaceDE w:val="0"/>
        <w:autoSpaceDN w:val="0"/>
        <w:adjustRightInd w:val="0"/>
        <w:spacing w:line="240" w:lineRule="auto"/>
        <w:ind w:left="360"/>
        <w:jc w:val="left"/>
        <w:rPr>
          <w:rFonts w:ascii="Calibri" w:eastAsia="Times New Roman" w:hAnsi="Calibri" w:cs="Calibri"/>
          <w:szCs w:val="24"/>
        </w:rPr>
      </w:pPr>
    </w:p>
    <w:p w14:paraId="4F051350" w14:textId="46C10197" w:rsidR="0000369B" w:rsidRDefault="0000369B" w:rsidP="009F599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left="360"/>
        <w:jc w:val="left"/>
        <w:rPr>
          <w:rFonts w:ascii="Calibri" w:eastAsia="Times New Roman" w:hAnsi="Calibri" w:cs="Calibri"/>
          <w:szCs w:val="24"/>
        </w:rPr>
      </w:pPr>
    </w:p>
    <w:p w14:paraId="4C454C8B" w14:textId="77777777" w:rsidR="009F599F" w:rsidRDefault="009F599F" w:rsidP="009F599F">
      <w:pPr>
        <w:autoSpaceDE w:val="0"/>
        <w:autoSpaceDN w:val="0"/>
        <w:adjustRightInd w:val="0"/>
        <w:spacing w:line="240" w:lineRule="auto"/>
        <w:ind w:left="360"/>
        <w:contextualSpacing/>
        <w:jc w:val="left"/>
        <w:rPr>
          <w:rFonts w:ascii="Times New Roman" w:eastAsia="Times New Roman" w:hAnsi="Times New Roman" w:cs="Calibri-Bold"/>
          <w:b/>
          <w:bCs/>
          <w:szCs w:val="24"/>
        </w:rPr>
      </w:pPr>
    </w:p>
    <w:p w14:paraId="10C2C027" w14:textId="5C308403" w:rsidR="0000369B" w:rsidRPr="009F599F" w:rsidRDefault="0000369B" w:rsidP="009F599F">
      <w:pPr>
        <w:pStyle w:val="ListParagraph"/>
        <w:numPr>
          <w:ilvl w:val="0"/>
          <w:numId w:val="36"/>
        </w:numPr>
        <w:autoSpaceDE w:val="0"/>
        <w:autoSpaceDN w:val="0"/>
        <w:adjustRightInd w:val="0"/>
        <w:rPr>
          <w:rFonts w:cs="Calibri-Bold"/>
          <w:b/>
          <w:bCs/>
        </w:rPr>
      </w:pPr>
      <w:r w:rsidRPr="009F599F">
        <w:rPr>
          <w:rFonts w:cs="Calibri-Bold"/>
          <w:b/>
          <w:bCs/>
        </w:rPr>
        <w:t>System for Receiving and Processing Requests for Language Services</w:t>
      </w:r>
    </w:p>
    <w:p w14:paraId="1A5254B6"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Calibri-Bold"/>
          <w:bCs/>
          <w:sz w:val="14"/>
          <w:szCs w:val="24"/>
        </w:rPr>
      </w:pPr>
    </w:p>
    <w:p w14:paraId="63889AF7" w14:textId="562BD6FF" w:rsidR="0000369B" w:rsidRPr="004D774D" w:rsidRDefault="004F62F3" w:rsidP="0000369B">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402519299"/>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0369B" w:rsidRPr="0000369B">
        <w:rPr>
          <w:rFonts w:ascii="Times New Roman" w:eastAsia="Times New Roman" w:hAnsi="Times New Roman" w:cs="Calibri-Bold"/>
          <w:bCs/>
          <w:szCs w:val="24"/>
        </w:rPr>
        <w:t xml:space="preserve">  The judicial district has language services in place to </w:t>
      </w:r>
      <w:r w:rsidR="0000369B" w:rsidRPr="00030C55">
        <w:rPr>
          <w:rFonts w:ascii="Times New Roman" w:eastAsia="Times New Roman" w:hAnsi="Times New Roman" w:cs="Calibri-Bold"/>
          <w:bCs/>
          <w:szCs w:val="24"/>
        </w:rPr>
        <w:t>receive and respond to request</w:t>
      </w:r>
      <w:r w:rsidR="00BC6AB3">
        <w:rPr>
          <w:rFonts w:ascii="Times New Roman" w:eastAsia="Times New Roman" w:hAnsi="Times New Roman" w:cs="Calibri-Bold"/>
          <w:bCs/>
          <w:szCs w:val="24"/>
        </w:rPr>
        <w:t>s</w:t>
      </w:r>
      <w:r w:rsidR="0000369B" w:rsidRPr="00030C55">
        <w:rPr>
          <w:rFonts w:ascii="Times New Roman" w:eastAsia="Times New Roman" w:hAnsi="Times New Roman" w:cs="Calibri-Bold"/>
          <w:bCs/>
          <w:szCs w:val="24"/>
        </w:rPr>
        <w:t xml:space="preserve"> for language services</w:t>
      </w:r>
      <w:r w:rsidR="0000369B" w:rsidRPr="0000369B">
        <w:rPr>
          <w:rFonts w:ascii="Times New Roman" w:eastAsia="Times New Roman" w:hAnsi="Times New Roman" w:cs="Calibri-Bold"/>
          <w:b/>
          <w:bCs/>
          <w:szCs w:val="24"/>
        </w:rPr>
        <w:t xml:space="preserve"> </w:t>
      </w:r>
      <w:r w:rsidR="0000369B" w:rsidRPr="0000369B">
        <w:rPr>
          <w:rFonts w:ascii="Times New Roman" w:eastAsia="Times New Roman" w:hAnsi="Times New Roman" w:cs="Calibri-Bold"/>
          <w:bCs/>
          <w:szCs w:val="24"/>
        </w:rPr>
        <w:t>to LEP persons who contact court staff to inform them of their need for language services</w:t>
      </w:r>
      <w:r w:rsidR="00030C55">
        <w:rPr>
          <w:rFonts w:ascii="Times New Roman" w:eastAsia="Times New Roman" w:hAnsi="Times New Roman" w:cs="Calibri-Bold"/>
          <w:bCs/>
          <w:szCs w:val="24"/>
        </w:rPr>
        <w:t>.</w:t>
      </w:r>
    </w:p>
    <w:p w14:paraId="0AADCF33" w14:textId="77777777" w:rsidR="0000369B" w:rsidRPr="0000369B" w:rsidRDefault="0000369B" w:rsidP="004D774D">
      <w:pPr>
        <w:autoSpaceDE w:val="0"/>
        <w:autoSpaceDN w:val="0"/>
        <w:adjustRightInd w:val="0"/>
        <w:spacing w:line="240" w:lineRule="auto"/>
        <w:ind w:left="1080"/>
        <w:contextualSpacing/>
        <w:jc w:val="left"/>
        <w:rPr>
          <w:rFonts w:cs="Calibri-Bold"/>
          <w:bCs/>
        </w:rPr>
      </w:pPr>
    </w:p>
    <w:p w14:paraId="48F2865B" w14:textId="4104A987" w:rsidR="0000369B" w:rsidRPr="00646A2E" w:rsidRDefault="004F62F3" w:rsidP="00BF1F56">
      <w:pPr>
        <w:autoSpaceDE w:val="0"/>
        <w:autoSpaceDN w:val="0"/>
        <w:adjustRightInd w:val="0"/>
        <w:spacing w:line="240" w:lineRule="auto"/>
        <w:ind w:left="360"/>
        <w:contextualSpacing/>
        <w:jc w:val="left"/>
        <w:rPr>
          <w:rFonts w:cs="Calibri-Bold"/>
          <w:bCs/>
        </w:rPr>
      </w:pPr>
      <w:sdt>
        <w:sdtPr>
          <w:rPr>
            <w:rFonts w:ascii="Times New Roman" w:eastAsia="Times New Roman" w:hAnsi="Times New Roman" w:cs="Calibri-Bold"/>
            <w:bCs/>
            <w:szCs w:val="24"/>
          </w:rPr>
          <w:id w:val="-385649910"/>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BF1F56">
        <w:rPr>
          <w:rFonts w:ascii="Times New Roman" w:eastAsia="Times New Roman" w:hAnsi="Times New Roman" w:cs="Calibri-Bold"/>
          <w:bCs/>
          <w:szCs w:val="24"/>
        </w:rPr>
        <w:t xml:space="preserve">  </w:t>
      </w:r>
      <w:r w:rsidR="0000369B" w:rsidRPr="00646A2E">
        <w:rPr>
          <w:rFonts w:ascii="Times New Roman" w:eastAsia="Times New Roman" w:hAnsi="Times New Roman" w:cs="Calibri-Bold"/>
          <w:bCs/>
          <w:szCs w:val="24"/>
        </w:rPr>
        <w:t xml:space="preserve">These services are available in the following methods of communication: </w:t>
      </w:r>
    </w:p>
    <w:p w14:paraId="1B193F0E" w14:textId="77777777" w:rsidR="0000369B" w:rsidRPr="0000369B" w:rsidRDefault="0000369B" w:rsidP="0000369B">
      <w:pPr>
        <w:autoSpaceDE w:val="0"/>
        <w:autoSpaceDN w:val="0"/>
        <w:adjustRightInd w:val="0"/>
        <w:spacing w:line="240" w:lineRule="auto"/>
        <w:ind w:left="720" w:hanging="360"/>
        <w:contextualSpacing/>
        <w:jc w:val="left"/>
        <w:rPr>
          <w:rFonts w:ascii="Times New Roman" w:eastAsia="Times New Roman" w:hAnsi="Times New Roman" w:cs="Calibri-Bold"/>
          <w:bCs/>
          <w:szCs w:val="24"/>
        </w:rPr>
      </w:pPr>
    </w:p>
    <w:p w14:paraId="3294C870" w14:textId="71653E1E" w:rsidR="0000369B" w:rsidRPr="0000369B" w:rsidRDefault="004F62F3" w:rsidP="00646A2E">
      <w:pPr>
        <w:autoSpaceDE w:val="0"/>
        <w:autoSpaceDN w:val="0"/>
        <w:adjustRightInd w:val="0"/>
        <w:spacing w:line="240" w:lineRule="auto"/>
        <w:ind w:left="108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1020287345"/>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30C55" w:rsidRPr="0000369B">
        <w:rPr>
          <w:rFonts w:ascii="Times New Roman" w:eastAsia="Times New Roman" w:hAnsi="Times New Roman" w:cs="Calibri-Bold"/>
          <w:bCs/>
          <w:szCs w:val="24"/>
        </w:rPr>
        <w:t xml:space="preserve"> </w:t>
      </w:r>
      <w:r w:rsidR="0000369B" w:rsidRPr="0000369B">
        <w:rPr>
          <w:rFonts w:ascii="Times New Roman" w:eastAsia="Times New Roman" w:hAnsi="Times New Roman" w:cs="Calibri-Bold"/>
          <w:bCs/>
          <w:szCs w:val="24"/>
        </w:rPr>
        <w:t xml:space="preserve">In person </w:t>
      </w:r>
    </w:p>
    <w:p w14:paraId="10DA4E0D" w14:textId="12CE8517" w:rsidR="0000369B" w:rsidRPr="0000369B" w:rsidRDefault="004F62F3" w:rsidP="00646A2E">
      <w:pPr>
        <w:autoSpaceDE w:val="0"/>
        <w:autoSpaceDN w:val="0"/>
        <w:adjustRightInd w:val="0"/>
        <w:spacing w:line="240" w:lineRule="auto"/>
        <w:ind w:left="108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1129474511"/>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30C55" w:rsidRPr="0000369B">
        <w:rPr>
          <w:rFonts w:ascii="Times New Roman" w:eastAsia="Times New Roman" w:hAnsi="Times New Roman" w:cs="Calibri-Bold"/>
          <w:bCs/>
          <w:szCs w:val="24"/>
        </w:rPr>
        <w:t xml:space="preserve"> </w:t>
      </w:r>
      <w:r w:rsidR="0000369B" w:rsidRPr="0000369B">
        <w:rPr>
          <w:rFonts w:ascii="Times New Roman" w:eastAsia="Times New Roman" w:hAnsi="Times New Roman" w:cs="Calibri-Bold"/>
          <w:bCs/>
          <w:szCs w:val="24"/>
        </w:rPr>
        <w:t>By phone</w:t>
      </w:r>
    </w:p>
    <w:p w14:paraId="21F108A3" w14:textId="504693DD" w:rsidR="0000369B" w:rsidRPr="0000369B" w:rsidRDefault="004F62F3" w:rsidP="00646A2E">
      <w:pPr>
        <w:autoSpaceDE w:val="0"/>
        <w:autoSpaceDN w:val="0"/>
        <w:adjustRightInd w:val="0"/>
        <w:spacing w:line="240" w:lineRule="auto"/>
        <w:ind w:left="108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67033683"/>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646A2E">
        <w:rPr>
          <w:rFonts w:ascii="Times New Roman" w:eastAsia="Times New Roman" w:hAnsi="Times New Roman" w:cs="Calibri-Bold"/>
          <w:bCs/>
          <w:szCs w:val="24"/>
        </w:rPr>
        <w:t xml:space="preserve"> </w:t>
      </w:r>
      <w:r w:rsidR="0000369B" w:rsidRPr="0000369B">
        <w:rPr>
          <w:rFonts w:ascii="Times New Roman" w:eastAsia="Times New Roman" w:hAnsi="Times New Roman" w:cs="Calibri-Bold"/>
          <w:bCs/>
          <w:szCs w:val="24"/>
        </w:rPr>
        <w:t>Email</w:t>
      </w:r>
    </w:p>
    <w:p w14:paraId="36E52CBB" w14:textId="1F0BE333" w:rsidR="0000369B" w:rsidRPr="0000369B" w:rsidRDefault="004F62F3" w:rsidP="00646A2E">
      <w:pPr>
        <w:autoSpaceDE w:val="0"/>
        <w:autoSpaceDN w:val="0"/>
        <w:adjustRightInd w:val="0"/>
        <w:spacing w:line="240" w:lineRule="auto"/>
        <w:ind w:left="108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259608248"/>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646A2E" w:rsidRPr="0000369B">
        <w:rPr>
          <w:rFonts w:ascii="Times New Roman" w:eastAsia="Times New Roman" w:hAnsi="Times New Roman" w:cs="Calibri-Bold"/>
          <w:bCs/>
          <w:szCs w:val="24"/>
        </w:rPr>
        <w:t xml:space="preserve"> </w:t>
      </w:r>
      <w:r w:rsidR="0000369B" w:rsidRPr="0000369B">
        <w:rPr>
          <w:rFonts w:ascii="Times New Roman" w:eastAsia="Times New Roman" w:hAnsi="Times New Roman" w:cs="Calibri-Bold"/>
          <w:bCs/>
          <w:szCs w:val="24"/>
        </w:rPr>
        <w:t>Website</w:t>
      </w:r>
    </w:p>
    <w:p w14:paraId="10F1E1C5" w14:textId="360A0E66" w:rsidR="0000369B" w:rsidRPr="0000369B" w:rsidRDefault="004F62F3" w:rsidP="00646A2E">
      <w:pPr>
        <w:autoSpaceDE w:val="0"/>
        <w:autoSpaceDN w:val="0"/>
        <w:adjustRightInd w:val="0"/>
        <w:spacing w:line="240" w:lineRule="auto"/>
        <w:ind w:left="108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1736155112"/>
          <w14:checkbox>
            <w14:checked w14:val="0"/>
            <w14:checkedState w14:val="2612" w14:font="MS Gothic"/>
            <w14:uncheckedState w14:val="2610" w14:font="MS Gothic"/>
          </w14:checkbox>
        </w:sdtPr>
        <w:sdtEndPr/>
        <w:sdtContent>
          <w:r w:rsidR="00030C55">
            <w:rPr>
              <w:rFonts w:ascii="MS Gothic" w:eastAsia="MS Gothic" w:hAnsi="MS Gothic" w:cs="Calibri-Bold" w:hint="eastAsia"/>
              <w:bCs/>
              <w:szCs w:val="24"/>
            </w:rPr>
            <w:t>☐</w:t>
          </w:r>
        </w:sdtContent>
      </w:sdt>
      <w:r w:rsidR="00030C55" w:rsidRPr="0000369B">
        <w:rPr>
          <w:rFonts w:ascii="Times New Roman" w:eastAsia="Times New Roman" w:hAnsi="Times New Roman" w:cs="Calibri-Bold"/>
          <w:bCs/>
          <w:szCs w:val="24"/>
        </w:rPr>
        <w:t xml:space="preserve"> </w:t>
      </w:r>
      <w:r w:rsidR="0000369B" w:rsidRPr="0000369B">
        <w:rPr>
          <w:rFonts w:ascii="Times New Roman" w:eastAsia="Times New Roman" w:hAnsi="Times New Roman" w:cs="Calibri-Bold"/>
          <w:bCs/>
          <w:szCs w:val="24"/>
        </w:rPr>
        <w:t>Portal</w:t>
      </w:r>
    </w:p>
    <w:p w14:paraId="2A6F0242" w14:textId="7F2194D8" w:rsidR="0000369B" w:rsidRDefault="004F62F3" w:rsidP="00646A2E">
      <w:pPr>
        <w:autoSpaceDE w:val="0"/>
        <w:autoSpaceDN w:val="0"/>
        <w:adjustRightInd w:val="0"/>
        <w:spacing w:line="240" w:lineRule="auto"/>
        <w:ind w:left="1080"/>
        <w:contextualSpacing/>
        <w:jc w:val="left"/>
        <w:rPr>
          <w:rFonts w:ascii="Times New Roman" w:eastAsia="Times New Roman" w:hAnsi="Times New Roman" w:cs="Calibri-Bold"/>
          <w:bCs/>
          <w:szCs w:val="24"/>
        </w:rPr>
      </w:pPr>
      <w:sdt>
        <w:sdtPr>
          <w:rPr>
            <w:rFonts w:ascii="Times New Roman" w:eastAsia="Times New Roman" w:hAnsi="Times New Roman" w:cs="Calibri-Bold"/>
            <w:bCs/>
            <w:szCs w:val="24"/>
          </w:rPr>
          <w:id w:val="1900320064"/>
          <w14:checkbox>
            <w14:checked w14:val="1"/>
            <w14:checkedState w14:val="2612" w14:font="MS Gothic"/>
            <w14:uncheckedState w14:val="2610" w14:font="MS Gothic"/>
          </w14:checkbox>
        </w:sdtPr>
        <w:sdtEndPr/>
        <w:sdtContent>
          <w:r w:rsidR="00652BE0">
            <w:rPr>
              <w:rFonts w:ascii="MS Gothic" w:eastAsia="MS Gothic" w:hAnsi="MS Gothic" w:cs="Calibri-Bold" w:hint="eastAsia"/>
              <w:bCs/>
              <w:szCs w:val="24"/>
            </w:rPr>
            <w:t>☒</w:t>
          </w:r>
        </w:sdtContent>
      </w:sdt>
      <w:r w:rsidR="00030C55" w:rsidRPr="0000369B">
        <w:rPr>
          <w:rFonts w:ascii="Times New Roman" w:eastAsia="Times New Roman" w:hAnsi="Times New Roman" w:cs="Calibri-Bold"/>
          <w:bCs/>
          <w:szCs w:val="24"/>
        </w:rPr>
        <w:t xml:space="preserve"> </w:t>
      </w:r>
      <w:r w:rsidR="0000369B" w:rsidRPr="0000369B">
        <w:rPr>
          <w:rFonts w:ascii="Times New Roman" w:eastAsia="Times New Roman" w:hAnsi="Times New Roman" w:cs="Calibri-Bold"/>
          <w:bCs/>
          <w:szCs w:val="24"/>
        </w:rPr>
        <w:t>Mail</w:t>
      </w:r>
    </w:p>
    <w:p w14:paraId="3BF2442E" w14:textId="75191E80" w:rsidR="009F599F" w:rsidRDefault="009F599F" w:rsidP="00646A2E">
      <w:pPr>
        <w:autoSpaceDE w:val="0"/>
        <w:autoSpaceDN w:val="0"/>
        <w:adjustRightInd w:val="0"/>
        <w:spacing w:line="240" w:lineRule="auto"/>
        <w:ind w:left="1080"/>
        <w:contextualSpacing/>
        <w:jc w:val="left"/>
        <w:rPr>
          <w:rFonts w:ascii="Times New Roman" w:eastAsia="Times New Roman" w:hAnsi="Times New Roman" w:cs="Calibri-Bold"/>
          <w:bCs/>
          <w:szCs w:val="24"/>
        </w:rPr>
      </w:pPr>
    </w:p>
    <w:p w14:paraId="47934D69" w14:textId="77777777" w:rsidR="00C32A0E" w:rsidRDefault="00C32A0E" w:rsidP="0000369B">
      <w:pPr>
        <w:spacing w:line="240" w:lineRule="auto"/>
        <w:contextualSpacing/>
        <w:jc w:val="left"/>
        <w:rPr>
          <w:rFonts w:ascii="Times New Roman" w:eastAsia="Times New Roman" w:hAnsi="Times New Roman" w:cs="Times New Roman"/>
          <w:b/>
          <w:szCs w:val="24"/>
          <w:u w:val="single"/>
        </w:rPr>
      </w:pPr>
    </w:p>
    <w:p w14:paraId="12A446B1" w14:textId="7E456727" w:rsidR="0000369B" w:rsidRDefault="0000369B" w:rsidP="0000369B">
      <w:pPr>
        <w:spacing w:line="240" w:lineRule="auto"/>
        <w:contextualSpacing/>
        <w:jc w:val="left"/>
        <w:rPr>
          <w:rFonts w:ascii="Times New Roman" w:eastAsia="Times New Roman" w:hAnsi="Times New Roman" w:cs="Times New Roman"/>
          <w:b/>
          <w:szCs w:val="24"/>
          <w:u w:val="single"/>
        </w:rPr>
      </w:pPr>
      <w:r w:rsidRPr="009230B2">
        <w:rPr>
          <w:rFonts w:ascii="Times New Roman" w:eastAsia="Times New Roman" w:hAnsi="Times New Roman" w:cs="Times New Roman"/>
          <w:b/>
          <w:szCs w:val="24"/>
          <w:u w:val="single"/>
        </w:rPr>
        <w:t>Section VII. Keeping Data on the Need for and Use of Language Access Services</w:t>
      </w:r>
    </w:p>
    <w:p w14:paraId="0D85BB97" w14:textId="77777777" w:rsidR="009230B2" w:rsidRPr="009230B2" w:rsidRDefault="009230B2" w:rsidP="0000369B">
      <w:pPr>
        <w:spacing w:line="240" w:lineRule="auto"/>
        <w:contextualSpacing/>
        <w:jc w:val="left"/>
        <w:rPr>
          <w:rFonts w:ascii="Times New Roman" w:eastAsia="Times New Roman" w:hAnsi="Times New Roman" w:cs="Times New Roman"/>
          <w:b/>
          <w:szCs w:val="24"/>
          <w:u w:val="single"/>
        </w:rPr>
      </w:pPr>
    </w:p>
    <w:p w14:paraId="7132BBD2" w14:textId="3E175394" w:rsidR="0000369B" w:rsidRPr="008D05A9" w:rsidRDefault="004F62F3" w:rsidP="0000369B">
      <w:pPr>
        <w:spacing w:line="240" w:lineRule="auto"/>
        <w:ind w:left="72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302972271"/>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In compliance with the LAP for the UJS, this judicial district inputs </w:t>
      </w:r>
      <w:r w:rsidR="0000369B" w:rsidRPr="00646A2E">
        <w:rPr>
          <w:rFonts w:ascii="Times New Roman" w:eastAsia="Times New Roman" w:hAnsi="Times New Roman" w:cs="Times New Roman"/>
          <w:szCs w:val="24"/>
        </w:rPr>
        <w:t>all</w:t>
      </w:r>
      <w:r w:rsidR="0000369B" w:rsidRPr="0000369B">
        <w:rPr>
          <w:rFonts w:ascii="Times New Roman" w:eastAsia="Times New Roman" w:hAnsi="Times New Roman" w:cs="Times New Roman"/>
          <w:szCs w:val="24"/>
        </w:rPr>
        <w:t xml:space="preserve"> data regarding use of interpreters and provision of other language access services into Language Access Data Collection ("LADC"), the statewide system for </w:t>
      </w:r>
      <w:r w:rsidR="0000369B" w:rsidRPr="008D05A9">
        <w:rPr>
          <w:rFonts w:ascii="Times New Roman" w:eastAsia="Times New Roman" w:hAnsi="Times New Roman" w:cs="Times New Roman"/>
          <w:szCs w:val="24"/>
        </w:rPr>
        <w:t xml:space="preserve">tracking this data. </w:t>
      </w:r>
    </w:p>
    <w:p w14:paraId="425C6AF0" w14:textId="77777777" w:rsidR="0000369B" w:rsidRPr="008D05A9" w:rsidRDefault="0000369B" w:rsidP="0000369B">
      <w:pPr>
        <w:spacing w:line="240" w:lineRule="auto"/>
        <w:contextualSpacing/>
        <w:jc w:val="left"/>
        <w:rPr>
          <w:rFonts w:ascii="Times New Roman" w:eastAsia="Times New Roman" w:hAnsi="Times New Roman" w:cs="Times New Roman"/>
          <w:szCs w:val="24"/>
        </w:rPr>
      </w:pPr>
    </w:p>
    <w:p w14:paraId="6E7F5892" w14:textId="4991E1C1" w:rsidR="0000369B" w:rsidRPr="0000369B" w:rsidRDefault="004F62F3" w:rsidP="0000369B">
      <w:pPr>
        <w:spacing w:line="240" w:lineRule="auto"/>
        <w:ind w:left="72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141629316"/>
          <w14:checkbox>
            <w14:checked w14:val="1"/>
            <w14:checkedState w14:val="2612" w14:font="MS Gothic"/>
            <w14:uncheckedState w14:val="2610" w14:font="MS Gothic"/>
          </w14:checkbox>
        </w:sdtPr>
        <w:sdtEndPr/>
        <w:sdtContent>
          <w:r w:rsidR="00D05569" w:rsidRPr="008D05A9">
            <w:rPr>
              <w:rFonts w:ascii="MS Gothic" w:eastAsia="MS Gothic" w:hAnsi="MS Gothic" w:cs="Times New Roman" w:hint="eastAsia"/>
              <w:szCs w:val="24"/>
            </w:rPr>
            <w:t>☒</w:t>
          </w:r>
        </w:sdtContent>
      </w:sdt>
      <w:r w:rsidR="0000369B" w:rsidRPr="008D05A9">
        <w:rPr>
          <w:rFonts w:ascii="Times New Roman" w:eastAsia="Times New Roman" w:hAnsi="Times New Roman" w:cs="Times New Roman"/>
          <w:szCs w:val="24"/>
        </w:rPr>
        <w:t xml:space="preserve">  In addition, this judicial district utilizes the "special consideration" feature in MDJS and CPCMS to indicate the need for an interpreter for cases in those systems.</w:t>
      </w:r>
      <w:r w:rsidR="0000369B" w:rsidRPr="0000369B">
        <w:rPr>
          <w:rFonts w:ascii="Times New Roman" w:eastAsia="Times New Roman" w:hAnsi="Times New Roman" w:cs="Times New Roman"/>
          <w:szCs w:val="24"/>
        </w:rPr>
        <w:t xml:space="preserve"> </w:t>
      </w:r>
    </w:p>
    <w:p w14:paraId="75A6489F" w14:textId="0A17507D" w:rsidR="008373A8" w:rsidRPr="0000369B" w:rsidRDefault="008373A8" w:rsidP="00FC7834">
      <w:pPr>
        <w:spacing w:line="240" w:lineRule="auto"/>
        <w:contextualSpacing/>
        <w:jc w:val="left"/>
        <w:rPr>
          <w:rFonts w:ascii="Times New Roman" w:eastAsia="Times New Roman" w:hAnsi="Times New Roman" w:cs="Times New Roman"/>
          <w:szCs w:val="24"/>
        </w:rPr>
      </w:pPr>
    </w:p>
    <w:p w14:paraId="0DAC8448" w14:textId="1078D6BB" w:rsidR="0000369B" w:rsidRPr="0000369B" w:rsidRDefault="004F62F3" w:rsidP="004D774D">
      <w:pPr>
        <w:spacing w:line="240" w:lineRule="auto"/>
        <w:ind w:left="720" w:hanging="360"/>
        <w:jc w:val="left"/>
      </w:pPr>
      <w:sdt>
        <w:sdtPr>
          <w:rPr>
            <w:rFonts w:ascii="Times New Roman" w:eastAsia="Times New Roman" w:hAnsi="Times New Roman" w:cs="Times New Roman"/>
            <w:szCs w:val="24"/>
          </w:rPr>
          <w:id w:val="1841268518"/>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judicial district uses the following system to mark case files and scheduling documents with an "interpreter needed" designation, so that there is an automatic mechanism to trigger arrangements for an interpreter throughout the life cycle of a given case. Please describe </w:t>
      </w:r>
      <w:r w:rsidR="0000369B" w:rsidRPr="00646A2E">
        <w:rPr>
          <w:rFonts w:ascii="Times New Roman" w:eastAsia="Times New Roman" w:hAnsi="Times New Roman" w:cs="Times New Roman"/>
          <w:szCs w:val="24"/>
        </w:rPr>
        <w:t>below</w:t>
      </w:r>
      <w:r w:rsidR="0000369B" w:rsidRPr="0000369B">
        <w:rPr>
          <w:rFonts w:ascii="Times New Roman" w:eastAsia="Times New Roman" w:hAnsi="Times New Roman" w:cs="Times New Roman"/>
          <w:b/>
          <w:szCs w:val="24"/>
          <w:u w:val="single"/>
        </w:rPr>
        <w:t xml:space="preserve"> </w:t>
      </w:r>
      <w:r w:rsidR="0000369B" w:rsidRPr="0000369B">
        <w:rPr>
          <w:rFonts w:ascii="Times New Roman" w:eastAsia="Times New Roman" w:hAnsi="Times New Roman" w:cs="Times New Roman"/>
          <w:szCs w:val="24"/>
        </w:rPr>
        <w:t>what system this district is using:</w:t>
      </w:r>
    </w:p>
    <w:p w14:paraId="2E5B81BE" w14:textId="77777777" w:rsidR="0000369B" w:rsidRPr="0000369B" w:rsidRDefault="0000369B" w:rsidP="0000369B">
      <w:pPr>
        <w:spacing w:line="240" w:lineRule="auto"/>
        <w:contextualSpacing/>
        <w:jc w:val="left"/>
        <w:rPr>
          <w:rFonts w:ascii="Times New Roman" w:eastAsia="Times New Roman" w:hAnsi="Times New Roman" w:cs="Times New Roman"/>
          <w:szCs w:val="24"/>
        </w:rPr>
      </w:pPr>
      <w:r w:rsidRPr="0000369B">
        <w:rPr>
          <w:rFonts w:ascii="Times New Roman" w:eastAsia="Times New Roman" w:hAnsi="Times New Roman" w:cs="Times New Roman"/>
          <w:noProof/>
          <w:szCs w:val="24"/>
        </w:rPr>
        <mc:AlternateContent>
          <mc:Choice Requires="wps">
            <w:drawing>
              <wp:anchor distT="45720" distB="45720" distL="114300" distR="114300" simplePos="0" relativeHeight="251659264" behindDoc="0" locked="0" layoutInCell="1" allowOverlap="1" wp14:anchorId="10B698EE" wp14:editId="546C179F">
                <wp:simplePos x="0" y="0"/>
                <wp:positionH relativeFrom="column">
                  <wp:posOffset>489585</wp:posOffset>
                </wp:positionH>
                <wp:positionV relativeFrom="paragraph">
                  <wp:posOffset>116840</wp:posOffset>
                </wp:positionV>
                <wp:extent cx="5812790" cy="847725"/>
                <wp:effectExtent l="0" t="0" r="1651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847725"/>
                        </a:xfrm>
                        <a:prstGeom prst="rect">
                          <a:avLst/>
                        </a:prstGeom>
                        <a:solidFill>
                          <a:srgbClr val="FFFFFF"/>
                        </a:solidFill>
                        <a:ln w="9525">
                          <a:solidFill>
                            <a:srgbClr val="000000"/>
                          </a:solidFill>
                          <a:miter lim="800000"/>
                          <a:headEnd/>
                          <a:tailEnd/>
                        </a:ln>
                      </wps:spPr>
                      <wps:txbx>
                        <w:txbxContent>
                          <w:p w14:paraId="0E2AEAFB" w14:textId="36607375" w:rsidR="00314C06" w:rsidRPr="00A5579F" w:rsidRDefault="00314C06" w:rsidP="0000369B">
                            <w:pPr>
                              <w:rPr>
                                <w:rFonts w:ascii="Times New Roman" w:hAnsi="Times New Roman" w:cs="Times New Roman"/>
                                <w:b/>
                              </w:rPr>
                            </w:pPr>
                            <w:r>
                              <w:rPr>
                                <w:rFonts w:ascii="Times New Roman" w:hAnsi="Times New Roman" w:cs="Times New Roman"/>
                                <w:b/>
                              </w:rPr>
                              <w:t xml:space="preserve">Court Administration maintains a separate case tracking for all matters requiring an interpreter.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698EE" id="_x0000_s1034" type="#_x0000_t202" style="position:absolute;margin-left:38.55pt;margin-top:9.2pt;width:457.7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">
                <v:textbox>
                  <w:txbxContent>
                    <w:p w14:paraId="0E2AEAFB" w14:textId="36607375" w:rsidR="00314C06" w:rsidRPr="00A5579F" w:rsidRDefault="00314C06" w:rsidP="0000369B">
                      <w:pPr>
                        <w:rPr>
                          <w:rFonts w:ascii="Times New Roman" w:hAnsi="Times New Roman" w:cs="Times New Roman"/>
                          <w:b/>
                        </w:rPr>
                      </w:pPr>
                      <w:r>
                        <w:rPr>
                          <w:rFonts w:ascii="Times New Roman" w:hAnsi="Times New Roman" w:cs="Times New Roman"/>
                          <w:b/>
                        </w:rPr>
                        <w:t xml:space="preserve">Court Administration maintains a separate case tracking for all matters requiring an interpreter.  </w:t>
                      </w:r>
                    </w:p>
                  </w:txbxContent>
                </v:textbox>
                <w10:wrap type="square"/>
              </v:shape>
            </w:pict>
          </mc:Fallback>
        </mc:AlternateContent>
      </w:r>
    </w:p>
    <w:p w14:paraId="078D29B9" w14:textId="77777777" w:rsidR="0000369B" w:rsidRPr="0000369B" w:rsidRDefault="0000369B" w:rsidP="0000369B">
      <w:pPr>
        <w:spacing w:line="240" w:lineRule="auto"/>
        <w:contextualSpacing/>
        <w:jc w:val="left"/>
        <w:rPr>
          <w:rFonts w:ascii="Times New Roman" w:eastAsia="Times New Roman" w:hAnsi="Times New Roman" w:cs="Times New Roman"/>
          <w:b/>
          <w:szCs w:val="24"/>
        </w:rPr>
      </w:pPr>
    </w:p>
    <w:p w14:paraId="4D864D90" w14:textId="77777777" w:rsidR="0000369B" w:rsidRPr="0000369B" w:rsidRDefault="0000369B" w:rsidP="0000369B">
      <w:pPr>
        <w:spacing w:line="240" w:lineRule="auto"/>
        <w:contextualSpacing/>
        <w:jc w:val="left"/>
        <w:rPr>
          <w:rFonts w:ascii="Times New Roman" w:eastAsia="Times New Roman" w:hAnsi="Times New Roman" w:cs="Times New Roman"/>
          <w:b/>
          <w:szCs w:val="24"/>
        </w:rPr>
      </w:pPr>
    </w:p>
    <w:p w14:paraId="345A5F5C" w14:textId="77777777" w:rsidR="0000369B" w:rsidRPr="0000369B" w:rsidRDefault="0000369B" w:rsidP="0000369B">
      <w:pPr>
        <w:spacing w:line="240" w:lineRule="auto"/>
        <w:contextualSpacing/>
        <w:jc w:val="left"/>
        <w:rPr>
          <w:rFonts w:ascii="Times New Roman" w:eastAsia="Times New Roman" w:hAnsi="Times New Roman" w:cs="Times New Roman"/>
          <w:b/>
          <w:szCs w:val="24"/>
        </w:rPr>
      </w:pPr>
    </w:p>
    <w:p w14:paraId="0A09224B" w14:textId="77777777" w:rsidR="0000369B" w:rsidRPr="0000369B" w:rsidRDefault="0000369B" w:rsidP="0000369B">
      <w:pPr>
        <w:spacing w:line="240" w:lineRule="auto"/>
        <w:contextualSpacing/>
        <w:jc w:val="left"/>
        <w:rPr>
          <w:rFonts w:ascii="Times New Roman" w:eastAsia="Times New Roman" w:hAnsi="Times New Roman" w:cs="Times New Roman"/>
          <w:b/>
          <w:szCs w:val="24"/>
        </w:rPr>
      </w:pPr>
    </w:p>
    <w:p w14:paraId="1B7550DE" w14:textId="77777777" w:rsidR="0000369B" w:rsidRPr="0000369B" w:rsidRDefault="0000369B" w:rsidP="0000369B">
      <w:pPr>
        <w:spacing w:line="240" w:lineRule="auto"/>
        <w:contextualSpacing/>
        <w:jc w:val="left"/>
        <w:rPr>
          <w:rFonts w:ascii="Times New Roman" w:eastAsia="Times New Roman" w:hAnsi="Times New Roman" w:cs="Times New Roman"/>
          <w:b/>
          <w:szCs w:val="24"/>
        </w:rPr>
      </w:pPr>
    </w:p>
    <w:p w14:paraId="674E9ADC" w14:textId="124A69AF" w:rsidR="0000369B" w:rsidRPr="0000369B" w:rsidRDefault="006C3822" w:rsidP="0000369B">
      <w:pPr>
        <w:shd w:val="clear" w:color="auto" w:fill="FFFFFF"/>
        <w:spacing w:before="240" w:after="120" w:line="240" w:lineRule="auto"/>
        <w:jc w:val="left"/>
        <w:outlineLvl w:val="4"/>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lastRenderedPageBreak/>
        <w:t>Section VIII</w:t>
      </w:r>
      <w:r w:rsidR="0000369B" w:rsidRPr="0000369B">
        <w:rPr>
          <w:rFonts w:ascii="Times New Roman" w:eastAsia="Times New Roman" w:hAnsi="Times New Roman" w:cs="Times New Roman"/>
          <w:b/>
          <w:bCs/>
          <w:szCs w:val="24"/>
          <w:u w:val="single"/>
        </w:rPr>
        <w:t>. Training &amp; Continuing Education</w:t>
      </w:r>
    </w:p>
    <w:p w14:paraId="4D97D67E" w14:textId="51943626" w:rsidR="0000369B" w:rsidRPr="0000369B" w:rsidRDefault="0000369B" w:rsidP="0000369B">
      <w:pPr>
        <w:shd w:val="clear" w:color="auto" w:fill="FFFFFF"/>
        <w:spacing w:before="100" w:beforeAutospacing="1" w:after="100" w:afterAutospacing="1"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The judicial district will work with the AOPC to ensure that all employees are trained on</w:t>
      </w:r>
      <w:r w:rsidR="00420B16">
        <w:rPr>
          <w:rFonts w:ascii="Times New Roman" w:eastAsia="Times New Roman" w:hAnsi="Times New Roman" w:cs="Times New Roman"/>
          <w:szCs w:val="24"/>
        </w:rPr>
        <w:t xml:space="preserve"> </w:t>
      </w:r>
      <w:r w:rsidR="00420B16" w:rsidRPr="00A84845">
        <w:rPr>
          <w:rFonts w:ascii="Times New Roman" w:eastAsia="Times New Roman" w:hAnsi="Times New Roman" w:cs="Times New Roman"/>
          <w:szCs w:val="24"/>
        </w:rPr>
        <w:t>appropriate provision of language access services.</w:t>
      </w:r>
      <w:r w:rsidR="00420B16">
        <w:rPr>
          <w:rFonts w:ascii="Times New Roman" w:eastAsia="Times New Roman" w:hAnsi="Times New Roman" w:cs="Times New Roman"/>
          <w:szCs w:val="24"/>
        </w:rPr>
        <w:t xml:space="preserve"> </w:t>
      </w:r>
      <w:r w:rsidRPr="0000369B">
        <w:rPr>
          <w:rFonts w:ascii="Times New Roman" w:eastAsia="Times New Roman" w:hAnsi="Times New Roman" w:cs="Times New Roman"/>
          <w:szCs w:val="24"/>
        </w:rPr>
        <w:t xml:space="preserve">Judicial district staff will attend training to assist them to: identify and respond to LEP persons, increase awareness of the types of language services available, guide when and how to access those services, and effectively use language services, how to handle issues such as stress and frustration with being unable to communicate with someone who is deaf or hard of hearing, and procedures for receiving both informal feedback and formal complaints.  New employees, especially those who will have regular contact with the public, will be required to attend language access training. </w:t>
      </w:r>
    </w:p>
    <w:p w14:paraId="550C812E" w14:textId="38616EAA" w:rsidR="0000369B" w:rsidRPr="0000369B" w:rsidRDefault="0000369B" w:rsidP="0000369B">
      <w:pPr>
        <w:shd w:val="clear" w:color="auto" w:fill="FFFFFF"/>
        <w:spacing w:before="100" w:beforeAutospacing="1" w:after="100" w:afterAutospacing="1"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 xml:space="preserve">All current and new judicial district staff will attend, and county clerks will be offered, the following training regarding language access:  </w:t>
      </w:r>
    </w:p>
    <w:p w14:paraId="5BC4A0A5" w14:textId="1C43B845" w:rsidR="0000369B" w:rsidRPr="0000369B" w:rsidRDefault="004F62F3" w:rsidP="00BF1F56">
      <w:pPr>
        <w:shd w:val="clear" w:color="auto" w:fill="FFFFFF"/>
        <w:spacing w:before="100" w:beforeAutospacing="1" w:after="100" w:afterAutospacing="1" w:line="240" w:lineRule="auto"/>
        <w:jc w:val="left"/>
        <w:rPr>
          <w:rFonts w:ascii="Times New Roman" w:eastAsia="Times New Roman" w:hAnsi="Times New Roman" w:cs="Times New Roman"/>
          <w:szCs w:val="24"/>
        </w:rPr>
      </w:pPr>
      <w:sdt>
        <w:sdtPr>
          <w:rPr>
            <w:rFonts w:ascii="Times New Roman" w:eastAsia="Times New Roman" w:hAnsi="Times New Roman" w:cs="Times New Roman"/>
            <w:szCs w:val="24"/>
          </w:rPr>
          <w:id w:val="1600444158"/>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Taped training developed by AOPC, available at </w:t>
      </w:r>
      <w:hyperlink r:id="rId15" w:history="1">
        <w:r w:rsidR="00164D2D" w:rsidRPr="00166C99">
          <w:rPr>
            <w:rStyle w:val="Hyperlink"/>
            <w:rFonts w:ascii="Times New Roman" w:hAnsi="Times New Roman"/>
            <w:bCs/>
            <w:iCs/>
          </w:rPr>
          <w:t>https://youtu.be/FObgm-ewIw4</w:t>
        </w:r>
      </w:hyperlink>
      <w:r w:rsidR="0000369B" w:rsidRPr="00166C99">
        <w:rPr>
          <w:rFonts w:ascii="Times New Roman" w:eastAsia="Times New Roman" w:hAnsi="Times New Roman" w:cs="Times New Roman"/>
          <w:szCs w:val="24"/>
        </w:rPr>
        <w:t>.</w:t>
      </w:r>
    </w:p>
    <w:p w14:paraId="4B77504B" w14:textId="63BD496D" w:rsidR="00164D2D" w:rsidRPr="00164D2D" w:rsidRDefault="004F62F3" w:rsidP="00BF1F56">
      <w:pPr>
        <w:ind w:left="360" w:hanging="360"/>
      </w:pPr>
      <w:sdt>
        <w:sdtPr>
          <w:rPr>
            <w:rFonts w:ascii="Times New Roman" w:eastAsia="Times New Roman" w:hAnsi="Times New Roman" w:cs="Times New Roman"/>
            <w:szCs w:val="24"/>
          </w:rPr>
          <w:id w:val="-848644938"/>
          <w14:checkbox>
            <w14:checked w14:val="0"/>
            <w14:checkedState w14:val="2612" w14:font="MS Gothic"/>
            <w14:uncheckedState w14:val="2610" w14:font="MS Gothic"/>
          </w14:checkbox>
        </w:sdtPr>
        <w:sdtEndPr/>
        <w:sdtContent>
          <w:r w:rsidR="00164D2D">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For newly hired and current bilingual staff and their supervisors, the taped training developed by AOPC, available at</w:t>
      </w:r>
      <w:r w:rsidR="00164D2D">
        <w:rPr>
          <w:rFonts w:ascii="Times New Roman" w:eastAsia="Times New Roman" w:hAnsi="Times New Roman" w:cs="Times New Roman"/>
          <w:szCs w:val="24"/>
        </w:rPr>
        <w:t xml:space="preserve"> </w:t>
      </w:r>
      <w:hyperlink r:id="rId16" w:history="1">
        <w:r w:rsidR="00164D2D" w:rsidRPr="00164D2D">
          <w:rPr>
            <w:rStyle w:val="Hyperlink"/>
            <w:rFonts w:ascii="Times New Roman" w:hAnsi="Times New Roman"/>
          </w:rPr>
          <w:t>https://www.youtube.com/watch?v=yuJP7e_znOU</w:t>
        </w:r>
      </w:hyperlink>
      <w:r w:rsidR="00164D2D">
        <w:rPr>
          <w:rStyle w:val="Hyperlink"/>
          <w:rFonts w:ascii="Times New Roman" w:hAnsi="Times New Roman"/>
          <w:u w:val="none"/>
        </w:rPr>
        <w:t>.</w:t>
      </w:r>
    </w:p>
    <w:p w14:paraId="6C06BB24" w14:textId="77777777" w:rsidR="0000369B" w:rsidRPr="008D05A9" w:rsidRDefault="0000369B" w:rsidP="0000369B">
      <w:pPr>
        <w:shd w:val="clear" w:color="auto" w:fill="FFFFFF"/>
        <w:spacing w:before="100" w:beforeAutospacing="1" w:after="100" w:afterAutospacing="1"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 xml:space="preserve">Interpreters new to our judicial district receive an orientation to local judicial district processes and procedures via the </w:t>
      </w:r>
      <w:r w:rsidRPr="008D05A9">
        <w:rPr>
          <w:rFonts w:ascii="Times New Roman" w:eastAsia="Times New Roman" w:hAnsi="Times New Roman" w:cs="Times New Roman"/>
          <w:szCs w:val="24"/>
        </w:rPr>
        <w:t>following means:</w:t>
      </w:r>
    </w:p>
    <w:p w14:paraId="59463CE7" w14:textId="05AA0A9B" w:rsidR="0000369B" w:rsidRPr="0000369B" w:rsidRDefault="004F62F3" w:rsidP="00FC7834">
      <w:pPr>
        <w:shd w:val="clear" w:color="auto" w:fill="FFFFFF"/>
        <w:tabs>
          <w:tab w:val="left" w:pos="1530"/>
        </w:tabs>
        <w:spacing w:before="100" w:beforeAutospacing="1" w:after="100" w:afterAutospacing="1" w:line="240" w:lineRule="auto"/>
        <w:ind w:left="1440" w:hanging="1440"/>
        <w:jc w:val="left"/>
        <w:rPr>
          <w:rFonts w:ascii="Times New Roman" w:eastAsia="Times New Roman" w:hAnsi="Times New Roman" w:cs="Times New Roman"/>
          <w:szCs w:val="24"/>
        </w:rPr>
      </w:pPr>
      <w:sdt>
        <w:sdtPr>
          <w:rPr>
            <w:rFonts w:ascii="Times New Roman" w:eastAsia="Times New Roman" w:hAnsi="Times New Roman" w:cs="Times New Roman"/>
            <w:szCs w:val="24"/>
          </w:rPr>
          <w:id w:val="3026369"/>
          <w14:checkbox>
            <w14:checked w14:val="1"/>
            <w14:checkedState w14:val="2612" w14:font="MS Gothic"/>
            <w14:uncheckedState w14:val="2610" w14:font="MS Gothic"/>
          </w14:checkbox>
        </w:sdtPr>
        <w:sdtEndPr/>
        <w:sdtContent>
          <w:r w:rsidR="00551698" w:rsidRPr="008D05A9">
            <w:rPr>
              <w:rFonts w:ascii="MS Gothic" w:eastAsia="MS Gothic" w:hAnsi="MS Gothic" w:cs="Times New Roman" w:hint="eastAsia"/>
              <w:szCs w:val="24"/>
            </w:rPr>
            <w:t>☒</w:t>
          </w:r>
        </w:sdtContent>
      </w:sdt>
      <w:r w:rsidR="0000369B" w:rsidRPr="008D05A9">
        <w:rPr>
          <w:rFonts w:ascii="Times New Roman" w:eastAsia="Times New Roman" w:hAnsi="Times New Roman" w:cs="Times New Roman"/>
          <w:szCs w:val="24"/>
        </w:rPr>
        <w:t xml:space="preserve"> </w:t>
      </w:r>
      <w:r w:rsidR="00837C8B" w:rsidRPr="008D05A9">
        <w:rPr>
          <w:rFonts w:ascii="Times New Roman" w:eastAsia="Times New Roman" w:hAnsi="Times New Roman" w:cs="Times New Roman"/>
          <w:szCs w:val="24"/>
        </w:rPr>
        <w:t>Any questions regarding policy and procedure are answered via phone or email once an interpreter has been reserved</w:t>
      </w:r>
      <w:r w:rsidR="0000369B" w:rsidRPr="008D05A9">
        <w:rPr>
          <w:rFonts w:ascii="Times New Roman" w:eastAsia="Times New Roman" w:hAnsi="Times New Roman" w:cs="Times New Roman"/>
          <w:szCs w:val="24"/>
        </w:rPr>
        <w:t>.</w:t>
      </w:r>
    </w:p>
    <w:p w14:paraId="769B4840" w14:textId="0AA35A7F" w:rsidR="0000369B" w:rsidRDefault="004F62F3" w:rsidP="00FC7834">
      <w:pPr>
        <w:shd w:val="clear" w:color="auto" w:fill="FFFFFF"/>
        <w:spacing w:before="100" w:beforeAutospacing="1" w:after="100" w:afterAutospacing="1" w:line="240" w:lineRule="auto"/>
        <w:ind w:left="1080" w:hanging="1080"/>
        <w:jc w:val="left"/>
        <w:rPr>
          <w:rFonts w:ascii="Times New Roman" w:eastAsia="Times New Roman" w:hAnsi="Times New Roman" w:cs="Times New Roman"/>
          <w:szCs w:val="24"/>
        </w:rPr>
      </w:pPr>
      <w:sdt>
        <w:sdtPr>
          <w:rPr>
            <w:rFonts w:ascii="Times New Roman" w:eastAsia="Times New Roman" w:hAnsi="Times New Roman" w:cs="Times New Roman"/>
            <w:szCs w:val="24"/>
          </w:rPr>
          <w:id w:val="-1565022549"/>
          <w14:checkbox>
            <w14:checked w14:val="0"/>
            <w14:checkedState w14:val="2612" w14:font="MS Gothic"/>
            <w14:uncheckedState w14:val="2610" w14:font="MS Gothic"/>
          </w14:checkbox>
        </w:sdtPr>
        <w:sdtEndPr/>
        <w:sdtContent>
          <w:r w:rsidR="0000369B" w:rsidRPr="0000369B">
            <w:rPr>
              <w:rFonts w:ascii="Segoe UI Symbol" w:eastAsia="Times New Roman" w:hAnsi="Segoe UI Symbol" w:cs="Segoe UI Symbol"/>
              <w:szCs w:val="24"/>
            </w:rPr>
            <w:t>☐</w:t>
          </w:r>
        </w:sdtContent>
      </w:sdt>
      <w:r w:rsidR="0000369B" w:rsidRPr="0000369B">
        <w:rPr>
          <w:rFonts w:ascii="Times New Roman" w:eastAsia="Times New Roman" w:hAnsi="Times New Roman" w:cs="Times New Roman"/>
          <w:szCs w:val="24"/>
        </w:rPr>
        <w:t xml:space="preserve"> We utilize the Local Court Interpreter Orientation Checklist created by AOPC.</w:t>
      </w:r>
    </w:p>
    <w:p w14:paraId="3E2FB364" w14:textId="672A5B73" w:rsidR="0000369B" w:rsidRDefault="004F62F3" w:rsidP="00FC7834">
      <w:pPr>
        <w:shd w:val="clear" w:color="auto" w:fill="FFFFFF"/>
        <w:spacing w:before="100" w:beforeAutospacing="1" w:after="100" w:afterAutospacing="1" w:line="240" w:lineRule="auto"/>
        <w:ind w:left="36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1781923923"/>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A30540">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We meet with new interpreters before their first appearance in our court, and provide them with basic information about our policies and procedures.</w:t>
      </w:r>
    </w:p>
    <w:p w14:paraId="4701CBC9" w14:textId="278F2B28" w:rsidR="0000369B" w:rsidRPr="0000369B" w:rsidRDefault="004F62F3" w:rsidP="00FC7834">
      <w:pPr>
        <w:shd w:val="clear" w:color="auto" w:fill="FFFFFF"/>
        <w:spacing w:before="100" w:beforeAutospacing="1" w:after="100" w:afterAutospacing="1" w:line="240" w:lineRule="auto"/>
        <w:ind w:left="1080" w:hanging="1080"/>
        <w:jc w:val="left"/>
        <w:rPr>
          <w:rFonts w:ascii="Times New Roman" w:eastAsia="Times New Roman" w:hAnsi="Times New Roman" w:cs="Times New Roman"/>
          <w:szCs w:val="24"/>
        </w:rPr>
      </w:pPr>
      <w:sdt>
        <w:sdtPr>
          <w:rPr>
            <w:rFonts w:ascii="Times New Roman" w:eastAsia="Times New Roman" w:hAnsi="Times New Roman" w:cs="Times New Roman"/>
            <w:szCs w:val="24"/>
          </w:rPr>
          <w:id w:val="-1140340944"/>
          <w14:checkbox>
            <w14:checked w14:val="0"/>
            <w14:checkedState w14:val="2612" w14:font="MS Gothic"/>
            <w14:uncheckedState w14:val="2610" w14:font="MS Gothic"/>
          </w14:checkbox>
        </w:sdtPr>
        <w:sdtEndPr/>
        <w:sdtContent>
          <w:r w:rsidR="0000369B" w:rsidRPr="0000369B">
            <w:rPr>
              <w:rFonts w:ascii="Segoe UI Symbol" w:eastAsia="Times New Roman" w:hAnsi="Segoe UI Symbol" w:cs="Segoe UI Symbol"/>
              <w:szCs w:val="24"/>
            </w:rPr>
            <w:t>☐</w:t>
          </w:r>
        </w:sdtContent>
      </w:sdt>
      <w:r w:rsidR="00926C8E">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We orient interpreters new to our courthouse in the following fashion:</w:t>
      </w:r>
    </w:p>
    <w:p w14:paraId="2AF3AA4C" w14:textId="77777777" w:rsidR="0000369B" w:rsidRPr="0000369B" w:rsidRDefault="0000369B" w:rsidP="0000369B">
      <w:pPr>
        <w:shd w:val="clear" w:color="auto" w:fill="FFFFFF"/>
        <w:spacing w:before="100" w:beforeAutospacing="1" w:after="100" w:afterAutospacing="1" w:line="240" w:lineRule="auto"/>
        <w:ind w:left="1080"/>
        <w:jc w:val="left"/>
        <w:rPr>
          <w:rFonts w:ascii="Times New Roman" w:eastAsia="Times New Roman" w:hAnsi="Times New Roman" w:cs="Times New Roman"/>
          <w:szCs w:val="24"/>
        </w:rPr>
      </w:pPr>
      <w:r w:rsidRPr="0000369B">
        <w:rPr>
          <w:rFonts w:ascii="Times New Roman" w:eastAsia="Times New Roman" w:hAnsi="Times New Roman" w:cs="Times New Roman"/>
          <w:noProof/>
          <w:szCs w:val="24"/>
        </w:rPr>
        <mc:AlternateContent>
          <mc:Choice Requires="wps">
            <w:drawing>
              <wp:anchor distT="45720" distB="45720" distL="114300" distR="114300" simplePos="0" relativeHeight="251664384" behindDoc="0" locked="0" layoutInCell="1" allowOverlap="1" wp14:anchorId="7FCF823A" wp14:editId="6D02888D">
                <wp:simplePos x="0" y="0"/>
                <wp:positionH relativeFrom="column">
                  <wp:posOffset>908050</wp:posOffset>
                </wp:positionH>
                <wp:positionV relativeFrom="paragraph">
                  <wp:posOffset>-69941</wp:posOffset>
                </wp:positionV>
                <wp:extent cx="4781550" cy="140462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04620"/>
                        </a:xfrm>
                        <a:prstGeom prst="rect">
                          <a:avLst/>
                        </a:prstGeom>
                        <a:solidFill>
                          <a:srgbClr val="FFFFFF"/>
                        </a:solidFill>
                        <a:ln w="9525">
                          <a:solidFill>
                            <a:srgbClr val="000000"/>
                          </a:solidFill>
                          <a:miter lim="800000"/>
                          <a:headEnd/>
                          <a:tailEnd/>
                        </a:ln>
                      </wps:spPr>
                      <wps:txbx>
                        <w:txbxContent>
                          <w:p w14:paraId="1375B6D7" w14:textId="77777777" w:rsidR="00314C06" w:rsidRDefault="00314C06" w:rsidP="0000369B"/>
                          <w:p w14:paraId="25F40084" w14:textId="778454CF" w:rsidR="00314C06" w:rsidRDefault="00314C06" w:rsidP="0000369B"/>
                          <w:p w14:paraId="1CC49A74" w14:textId="77777777" w:rsidR="00314C06" w:rsidRDefault="00314C06" w:rsidP="0000369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F823A" id="_x0000_s1035" type="#_x0000_t202" style="position:absolute;left:0;text-align:left;margin-left:71.5pt;margin-top:-5.5pt;width:376.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">
                <v:textbox style="mso-fit-shape-to-text:t">
                  <w:txbxContent>
                    <w:p w14:paraId="1375B6D7" w14:textId="77777777" w:rsidR="00314C06" w:rsidRDefault="00314C06" w:rsidP="0000369B"/>
                    <w:p w14:paraId="25F40084" w14:textId="778454CF" w:rsidR="00314C06" w:rsidRDefault="00314C06" w:rsidP="0000369B"/>
                    <w:p w14:paraId="1CC49A74" w14:textId="77777777" w:rsidR="00314C06" w:rsidRDefault="00314C06" w:rsidP="0000369B"/>
                  </w:txbxContent>
                </v:textbox>
                <w10:wrap type="square"/>
              </v:shape>
            </w:pict>
          </mc:Fallback>
        </mc:AlternateContent>
      </w:r>
    </w:p>
    <w:p w14:paraId="7F487665" w14:textId="0F48F778" w:rsidR="0000369B" w:rsidRPr="0000369B" w:rsidRDefault="0000369B" w:rsidP="0000369B">
      <w:pPr>
        <w:shd w:val="clear" w:color="auto" w:fill="FFFFFF"/>
        <w:spacing w:before="100" w:beforeAutospacing="1" w:after="100" w:afterAutospacing="1" w:line="240" w:lineRule="auto"/>
        <w:jc w:val="left"/>
        <w:rPr>
          <w:rFonts w:ascii="Times New Roman" w:eastAsia="Times New Roman" w:hAnsi="Times New Roman" w:cs="Times New Roman"/>
          <w:szCs w:val="24"/>
        </w:rPr>
      </w:pPr>
    </w:p>
    <w:p w14:paraId="19F2FE33" w14:textId="77777777" w:rsidR="0000369B" w:rsidRPr="0000369B" w:rsidRDefault="0000369B" w:rsidP="0000369B">
      <w:pPr>
        <w:shd w:val="clear" w:color="auto" w:fill="FFFFFF"/>
        <w:spacing w:before="100" w:beforeAutospacing="1" w:after="100" w:afterAutospacing="1"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In addition, this judicial district provides the following training on language access:</w:t>
      </w:r>
    </w:p>
    <w:p w14:paraId="0C5730F7" w14:textId="1174CC07" w:rsidR="00FC7834" w:rsidRDefault="004F62F3" w:rsidP="00FC7834">
      <w:pPr>
        <w:spacing w:before="120" w:line="240" w:lineRule="auto"/>
        <w:jc w:val="left"/>
        <w:rPr>
          <w:rFonts w:ascii="Times New Roman" w:eastAsia="Times New Roman" w:hAnsi="Times New Roman" w:cs="Times New Roman"/>
          <w:szCs w:val="24"/>
        </w:rPr>
      </w:pPr>
      <w:sdt>
        <w:sdtPr>
          <w:rPr>
            <w:rFonts w:ascii="Times New Roman" w:eastAsia="Times New Roman" w:hAnsi="Times New Roman" w:cs="Times New Roman"/>
            <w:szCs w:val="24"/>
          </w:rPr>
          <w:id w:val="-695009722"/>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Periodic training for new judicial district staff</w:t>
      </w:r>
    </w:p>
    <w:p w14:paraId="3F404D7B" w14:textId="2096D28E" w:rsidR="0000369B" w:rsidRDefault="004F62F3" w:rsidP="00FC7834">
      <w:pPr>
        <w:spacing w:before="120" w:line="240" w:lineRule="auto"/>
        <w:jc w:val="left"/>
        <w:rPr>
          <w:rFonts w:ascii="Times New Roman" w:eastAsia="Times New Roman" w:hAnsi="Times New Roman" w:cs="Times New Roman"/>
          <w:szCs w:val="24"/>
        </w:rPr>
      </w:pPr>
      <w:sdt>
        <w:sdtPr>
          <w:rPr>
            <w:rFonts w:ascii="Times New Roman" w:eastAsia="Times New Roman" w:hAnsi="Times New Roman" w:cs="Times New Roman"/>
            <w:szCs w:val="24"/>
          </w:rPr>
          <w:id w:val="-687593002"/>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FC7834">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 xml:space="preserve">Periodic training for employees who have frequent contact with the public </w:t>
      </w:r>
    </w:p>
    <w:p w14:paraId="79C44307" w14:textId="20FB7305" w:rsidR="00DE3F1C" w:rsidRPr="00D34986" w:rsidRDefault="004F62F3" w:rsidP="007552BF">
      <w:pPr>
        <w:spacing w:before="120" w:line="240" w:lineRule="auto"/>
        <w:ind w:left="270" w:hanging="270"/>
        <w:jc w:val="left"/>
        <w:rPr>
          <w:rFonts w:eastAsiaTheme="minorEastAsia"/>
          <w:color w:val="000000" w:themeColor="text1"/>
          <w:kern w:val="24"/>
        </w:rPr>
      </w:pPr>
      <w:sdt>
        <w:sdtPr>
          <w:rPr>
            <w:rFonts w:ascii="Times New Roman" w:eastAsia="Times New Roman" w:hAnsi="Times New Roman" w:cs="Times New Roman"/>
            <w:szCs w:val="24"/>
          </w:rPr>
          <w:id w:val="491607113"/>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DA0CBA" w:rsidRPr="0000369B">
        <w:rPr>
          <w:rFonts w:ascii="Times New Roman" w:eastAsia="Times New Roman" w:hAnsi="Times New Roman" w:cs="Times New Roman"/>
          <w:szCs w:val="24"/>
        </w:rPr>
        <w:t xml:space="preserve"> </w:t>
      </w:r>
      <w:r w:rsidR="00DA0CBA">
        <w:rPr>
          <w:rFonts w:ascii="Times New Roman" w:eastAsia="Times New Roman" w:hAnsi="Times New Roman" w:cs="Times New Roman"/>
          <w:szCs w:val="24"/>
        </w:rPr>
        <w:t xml:space="preserve">Language Access Basic Training, online training by New Mexico Administrative Office of Courts, available at </w:t>
      </w:r>
      <w:hyperlink r:id="rId17" w:history="1">
        <w:r w:rsidR="00DE3F1C" w:rsidRPr="00DA0CBA">
          <w:rPr>
            <w:rFonts w:ascii="Times New Roman" w:eastAsiaTheme="minorEastAsia" w:hAnsi="Times New Roman" w:cs="Times New Roman"/>
            <w:color w:val="0000FF"/>
            <w:kern w:val="24"/>
            <w:u w:val="single"/>
          </w:rPr>
          <w:t>https://www.nmcenterforlanguageaccess.org/lafund/#/</w:t>
        </w:r>
      </w:hyperlink>
      <w:r w:rsidR="00DE3F1C" w:rsidRPr="00DA0CBA">
        <w:rPr>
          <w:rFonts w:ascii="Times New Roman" w:eastAsiaTheme="minorEastAsia" w:hAnsi="Times New Roman" w:cs="Times New Roman"/>
          <w:color w:val="0000FF"/>
          <w:kern w:val="24"/>
        </w:rPr>
        <w:t>.</w:t>
      </w:r>
    </w:p>
    <w:p w14:paraId="20E94AAB" w14:textId="77777777" w:rsidR="0000369B" w:rsidRPr="0000369B" w:rsidRDefault="004F62F3" w:rsidP="009F6000">
      <w:pPr>
        <w:spacing w:before="120" w:line="240" w:lineRule="auto"/>
        <w:jc w:val="left"/>
        <w:rPr>
          <w:rFonts w:ascii="Times New Roman" w:eastAsia="Times New Roman" w:hAnsi="Times New Roman" w:cs="Times New Roman"/>
          <w:szCs w:val="24"/>
        </w:rPr>
      </w:pPr>
      <w:sdt>
        <w:sdtPr>
          <w:rPr>
            <w:rFonts w:ascii="Times New Roman" w:eastAsia="Times New Roman" w:hAnsi="Times New Roman" w:cs="Times New Roman"/>
            <w:szCs w:val="24"/>
          </w:rPr>
          <w:id w:val="1255019766"/>
          <w14:checkbox>
            <w14:checked w14:val="0"/>
            <w14:checkedState w14:val="2612" w14:font="MS Gothic"/>
            <w14:uncheckedState w14:val="2610" w14:font="MS Gothic"/>
          </w14:checkbox>
        </w:sdtPr>
        <w:sdtEndPr/>
        <w:sdtContent>
          <w:r w:rsidR="0000369B" w:rsidRPr="0000369B">
            <w:rPr>
              <w:rFonts w:ascii="Segoe UI Symbol" w:eastAsia="Times New Roman" w:hAnsi="Segoe UI Symbol" w:cs="Segoe UI Symbol"/>
              <w:szCs w:val="24"/>
            </w:rPr>
            <w:t>☐</w:t>
          </w:r>
        </w:sdtContent>
      </w:sdt>
      <w:r w:rsidR="0000369B" w:rsidRPr="0000369B">
        <w:rPr>
          <w:rFonts w:ascii="Times New Roman" w:eastAsia="Times New Roman" w:hAnsi="Times New Roman" w:cs="Times New Roman"/>
          <w:szCs w:val="24"/>
        </w:rPr>
        <w:t xml:space="preserve"> Other [please describe]:</w:t>
      </w:r>
      <w:r w:rsidR="0000369B" w:rsidRPr="0000369B">
        <w:rPr>
          <w:rFonts w:ascii="Times New Roman" w:eastAsia="Times New Roman" w:hAnsi="Times New Roman" w:cs="Times New Roman"/>
          <w:b/>
          <w:szCs w:val="24"/>
        </w:rPr>
        <w:t xml:space="preserve"> </w:t>
      </w:r>
      <w:r w:rsidR="0000369B" w:rsidRPr="0000369B">
        <w:rPr>
          <w:rFonts w:ascii="Times New Roman" w:eastAsia="Times New Roman" w:hAnsi="Times New Roman" w:cs="Times New Roman"/>
          <w:szCs w:val="24"/>
        </w:rPr>
        <w:t>_________________________________</w:t>
      </w:r>
    </w:p>
    <w:p w14:paraId="30E23393" w14:textId="77777777" w:rsidR="0000369B" w:rsidRPr="0000369B" w:rsidRDefault="0000369B" w:rsidP="0000369B">
      <w:pPr>
        <w:spacing w:before="120" w:line="240" w:lineRule="auto"/>
        <w:ind w:left="1080"/>
        <w:jc w:val="left"/>
        <w:rPr>
          <w:rFonts w:ascii="Times New Roman" w:eastAsia="Times New Roman" w:hAnsi="Times New Roman" w:cs="Times New Roman"/>
          <w:szCs w:val="24"/>
        </w:rPr>
      </w:pPr>
    </w:p>
    <w:p w14:paraId="277BE120" w14:textId="77777777" w:rsidR="00293FEF" w:rsidRDefault="00293FEF" w:rsidP="0000369B">
      <w:pPr>
        <w:spacing w:after="200" w:line="276" w:lineRule="auto"/>
        <w:jc w:val="left"/>
        <w:rPr>
          <w:rFonts w:ascii="Times New Roman" w:eastAsia="Times New Roman" w:hAnsi="Times New Roman" w:cs="Times New Roman"/>
          <w:b/>
          <w:szCs w:val="24"/>
          <w:u w:val="single"/>
        </w:rPr>
      </w:pPr>
    </w:p>
    <w:p w14:paraId="70E163BE" w14:textId="0E171B38" w:rsidR="0000369B" w:rsidRPr="00713C90" w:rsidRDefault="000B11D5" w:rsidP="0000369B">
      <w:pPr>
        <w:spacing w:after="200" w:line="276" w:lineRule="auto"/>
        <w:jc w:val="left"/>
        <w:rPr>
          <w:rFonts w:ascii="Times New Roman" w:eastAsia="Times New Roman" w:hAnsi="Times New Roman" w:cs="Times New Roman"/>
          <w:b/>
          <w:szCs w:val="24"/>
          <w:u w:val="single"/>
        </w:rPr>
      </w:pPr>
      <w:r w:rsidRPr="00713C90">
        <w:rPr>
          <w:rFonts w:ascii="Times New Roman" w:eastAsia="Times New Roman" w:hAnsi="Times New Roman" w:cs="Times New Roman"/>
          <w:b/>
          <w:szCs w:val="24"/>
          <w:u w:val="single"/>
        </w:rPr>
        <w:t>I</w:t>
      </w:r>
      <w:r w:rsidR="0000369B" w:rsidRPr="00713C90">
        <w:rPr>
          <w:rFonts w:ascii="Times New Roman" w:eastAsia="Times New Roman" w:hAnsi="Times New Roman" w:cs="Times New Roman"/>
          <w:b/>
          <w:szCs w:val="24"/>
          <w:u w:val="single"/>
        </w:rPr>
        <w:t>X. Outreach to Court Users and Communities</w:t>
      </w:r>
    </w:p>
    <w:p w14:paraId="11BC6BF5" w14:textId="2CA6F741" w:rsidR="0000369B" w:rsidRPr="0000369B" w:rsidRDefault="004F62F3" w:rsidP="004D774D">
      <w:pPr>
        <w:autoSpaceDE w:val="0"/>
        <w:autoSpaceDN w:val="0"/>
        <w:adjustRightInd w:val="0"/>
        <w:spacing w:line="240" w:lineRule="auto"/>
        <w:ind w:left="72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1624847597"/>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judicial district consulted with the following</w:t>
      </w:r>
      <w:r w:rsidR="0000369B" w:rsidRPr="0000369B">
        <w:rPr>
          <w:rFonts w:ascii="Times New Roman" w:eastAsia="Times New Roman" w:hAnsi="Times New Roman" w:cs="Times New Roman"/>
          <w:b/>
          <w:szCs w:val="24"/>
        </w:rPr>
        <w:t xml:space="preserve"> </w:t>
      </w:r>
      <w:r w:rsidR="0000369B" w:rsidRPr="0000369B">
        <w:rPr>
          <w:rFonts w:ascii="Times New Roman" w:eastAsia="Times New Roman" w:hAnsi="Times New Roman" w:cs="Times New Roman"/>
          <w:szCs w:val="24"/>
        </w:rPr>
        <w:t xml:space="preserve">community </w:t>
      </w:r>
      <w:r w:rsidR="0000369B" w:rsidRPr="00646A2E">
        <w:rPr>
          <w:rFonts w:ascii="Times New Roman" w:eastAsia="Times New Roman" w:hAnsi="Times New Roman" w:cs="Times New Roman"/>
          <w:szCs w:val="24"/>
        </w:rPr>
        <w:t>members</w:t>
      </w:r>
      <w:r w:rsidR="0000369B" w:rsidRPr="0000369B">
        <w:rPr>
          <w:rFonts w:ascii="Times New Roman" w:eastAsia="Times New Roman" w:hAnsi="Times New Roman" w:cs="Times New Roman"/>
          <w:szCs w:val="24"/>
        </w:rPr>
        <w:t xml:space="preserve"> in creating </w:t>
      </w:r>
      <w:r w:rsidR="0000369B" w:rsidRPr="00646A2E">
        <w:rPr>
          <w:rFonts w:ascii="Times New Roman" w:eastAsia="Times New Roman" w:hAnsi="Times New Roman" w:cs="Times New Roman"/>
          <w:szCs w:val="24"/>
        </w:rPr>
        <w:t>this</w:t>
      </w:r>
      <w:r w:rsidR="0000369B" w:rsidRPr="0000369B">
        <w:rPr>
          <w:rFonts w:ascii="Times New Roman" w:eastAsia="Times New Roman" w:hAnsi="Times New Roman" w:cs="Times New Roman"/>
          <w:szCs w:val="24"/>
        </w:rPr>
        <w:t xml:space="preserve"> LAP:  </w:t>
      </w:r>
    </w:p>
    <w:p w14:paraId="04865A44" w14:textId="4470A518" w:rsidR="0000369B" w:rsidRPr="0000369B" w:rsidRDefault="004F62F3" w:rsidP="0000369B">
      <w:pPr>
        <w:spacing w:before="120" w:line="240" w:lineRule="auto"/>
        <w:ind w:left="1080"/>
        <w:jc w:val="left"/>
        <w:rPr>
          <w:rFonts w:ascii="Times New Roman" w:eastAsia="Times New Roman" w:hAnsi="Times New Roman" w:cs="Times New Roman"/>
          <w:szCs w:val="24"/>
        </w:rPr>
      </w:pPr>
      <w:sdt>
        <w:sdtPr>
          <w:rPr>
            <w:rFonts w:ascii="Times New Roman" w:eastAsia="Times New Roman" w:hAnsi="Times New Roman" w:cs="Times New Roman"/>
            <w:szCs w:val="24"/>
          </w:rPr>
          <w:id w:val="-1672561174"/>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D593A">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__</w:t>
      </w:r>
      <w:r w:rsidR="00652BE0">
        <w:rPr>
          <w:rFonts w:ascii="Times New Roman" w:eastAsia="Times New Roman" w:hAnsi="Times New Roman" w:cs="Times New Roman"/>
          <w:szCs w:val="24"/>
        </w:rPr>
        <w:t>Commissioners/Solicitor</w:t>
      </w:r>
      <w:r w:rsidR="0000369B" w:rsidRPr="0000369B">
        <w:rPr>
          <w:rFonts w:ascii="Times New Roman" w:eastAsia="Times New Roman" w:hAnsi="Times New Roman" w:cs="Times New Roman"/>
          <w:szCs w:val="24"/>
        </w:rPr>
        <w:t>___________</w:t>
      </w:r>
    </w:p>
    <w:p w14:paraId="3141A863" w14:textId="73FA907E" w:rsidR="0000369B" w:rsidRPr="0000369B" w:rsidRDefault="004F62F3" w:rsidP="0000369B">
      <w:pPr>
        <w:spacing w:before="120" w:line="240" w:lineRule="auto"/>
        <w:ind w:left="1080"/>
        <w:jc w:val="left"/>
        <w:rPr>
          <w:rFonts w:ascii="Times New Roman" w:eastAsia="Times New Roman" w:hAnsi="Times New Roman" w:cs="Times New Roman"/>
          <w:szCs w:val="24"/>
        </w:rPr>
      </w:pPr>
      <w:sdt>
        <w:sdtPr>
          <w:rPr>
            <w:rFonts w:ascii="Times New Roman" w:eastAsia="Times New Roman" w:hAnsi="Times New Roman" w:cs="Times New Roman"/>
            <w:szCs w:val="24"/>
          </w:rPr>
          <w:id w:val="-794523445"/>
          <w14:checkbox>
            <w14:checked w14:val="0"/>
            <w14:checkedState w14:val="2612" w14:font="MS Gothic"/>
            <w14:uncheckedState w14:val="2610" w14:font="MS Gothic"/>
          </w14:checkbox>
        </w:sdtPr>
        <w:sdtEndPr/>
        <w:sdtContent>
          <w:r w:rsidR="0000369B" w:rsidRPr="0000369B">
            <w:rPr>
              <w:rFonts w:ascii="Segoe UI Symbol" w:eastAsia="Times New Roman" w:hAnsi="Segoe UI Symbol" w:cs="Segoe UI Symbol"/>
              <w:szCs w:val="24"/>
            </w:rPr>
            <w:t>☐</w:t>
          </w:r>
        </w:sdtContent>
      </w:sdt>
      <w:r w:rsidR="000D593A">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_________________________________</w:t>
      </w:r>
    </w:p>
    <w:p w14:paraId="3EE5B4F5" w14:textId="15572A9A" w:rsidR="0000369B" w:rsidRPr="0000369B" w:rsidRDefault="004F62F3" w:rsidP="0000369B">
      <w:pPr>
        <w:spacing w:before="120" w:line="240" w:lineRule="auto"/>
        <w:ind w:left="1080"/>
        <w:jc w:val="left"/>
        <w:rPr>
          <w:rFonts w:ascii="Times New Roman" w:eastAsia="Times New Roman" w:hAnsi="Times New Roman" w:cs="Times New Roman"/>
          <w:szCs w:val="24"/>
        </w:rPr>
      </w:pPr>
      <w:sdt>
        <w:sdtPr>
          <w:rPr>
            <w:rFonts w:ascii="Times New Roman" w:eastAsia="Times New Roman" w:hAnsi="Times New Roman" w:cs="Times New Roman"/>
            <w:szCs w:val="24"/>
          </w:rPr>
          <w:id w:val="1790238948"/>
          <w14:checkbox>
            <w14:checked w14:val="0"/>
            <w14:checkedState w14:val="2612" w14:font="MS Gothic"/>
            <w14:uncheckedState w14:val="2610" w14:font="MS Gothic"/>
          </w14:checkbox>
        </w:sdtPr>
        <w:sdtEndPr/>
        <w:sdtContent>
          <w:r w:rsidR="0000369B" w:rsidRPr="0000369B">
            <w:rPr>
              <w:rFonts w:ascii="Segoe UI Symbol" w:eastAsia="Times New Roman" w:hAnsi="Segoe UI Symbol" w:cs="Segoe UI Symbol"/>
              <w:szCs w:val="24"/>
            </w:rPr>
            <w:t>☐</w:t>
          </w:r>
        </w:sdtContent>
      </w:sdt>
      <w:r w:rsidR="000D593A">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_________________________________</w:t>
      </w:r>
    </w:p>
    <w:p w14:paraId="0D5BF06D" w14:textId="77777777" w:rsidR="0000369B" w:rsidRPr="0000369B" w:rsidRDefault="0000369B" w:rsidP="0000369B">
      <w:pPr>
        <w:spacing w:before="120" w:line="240" w:lineRule="auto"/>
        <w:ind w:left="1080"/>
        <w:jc w:val="left"/>
        <w:rPr>
          <w:rFonts w:ascii="Times New Roman" w:eastAsia="Times New Roman" w:hAnsi="Times New Roman" w:cs="Times New Roman"/>
          <w:sz w:val="10"/>
          <w:szCs w:val="24"/>
        </w:rPr>
      </w:pPr>
    </w:p>
    <w:p w14:paraId="1B233BC6" w14:textId="5D861C60" w:rsidR="0000369B" w:rsidRPr="00777E79" w:rsidRDefault="0000369B" w:rsidP="0000369B">
      <w:pPr>
        <w:autoSpaceDE w:val="0"/>
        <w:autoSpaceDN w:val="0"/>
        <w:adjustRightInd w:val="0"/>
        <w:spacing w:line="240" w:lineRule="auto"/>
        <w:jc w:val="left"/>
        <w:rPr>
          <w:rFonts w:ascii="Times New Roman" w:eastAsia="Times New Roman" w:hAnsi="Times New Roman" w:cs="Times New Roman"/>
          <w:szCs w:val="24"/>
        </w:rPr>
      </w:pPr>
      <w:r w:rsidRPr="00777E79">
        <w:rPr>
          <w:rFonts w:ascii="Times New Roman" w:eastAsia="Times New Roman" w:hAnsi="Times New Roman" w:cs="Times New Roman"/>
          <w:szCs w:val="24"/>
        </w:rPr>
        <w:t>Upon AOPC approval of the LAP:</w:t>
      </w:r>
    </w:p>
    <w:p w14:paraId="31B8DAEB" w14:textId="77777777" w:rsidR="0000369B" w:rsidRPr="0000369B" w:rsidRDefault="0000369B" w:rsidP="0000369B">
      <w:pPr>
        <w:autoSpaceDE w:val="0"/>
        <w:autoSpaceDN w:val="0"/>
        <w:adjustRightInd w:val="0"/>
        <w:spacing w:line="240" w:lineRule="auto"/>
        <w:jc w:val="left"/>
        <w:rPr>
          <w:rFonts w:ascii="Times New Roman" w:eastAsia="Times New Roman" w:hAnsi="Times New Roman" w:cs="Times New Roman"/>
          <w:szCs w:val="24"/>
        </w:rPr>
      </w:pPr>
    </w:p>
    <w:p w14:paraId="1BB347DC" w14:textId="5FBAD41B" w:rsidR="0000369B" w:rsidRPr="0000369B" w:rsidRDefault="004F62F3" w:rsidP="004D774D">
      <w:pPr>
        <w:autoSpaceDE w:val="0"/>
        <w:autoSpaceDN w:val="0"/>
        <w:adjustRightInd w:val="0"/>
        <w:spacing w:line="240" w:lineRule="auto"/>
        <w:ind w:left="72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798145003"/>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b/>
          <w:szCs w:val="24"/>
        </w:rPr>
        <w:t xml:space="preserve"> </w:t>
      </w:r>
      <w:r w:rsidR="0000369B" w:rsidRPr="0000369B">
        <w:rPr>
          <w:rFonts w:ascii="Times New Roman" w:eastAsia="Times New Roman" w:hAnsi="Times New Roman" w:cs="Times New Roman"/>
          <w:szCs w:val="24"/>
        </w:rPr>
        <w:t xml:space="preserve">The judicial district will post its LAP on its public website and/or public notification area within the courthouse and will make copies of the LAP available upon request.  </w:t>
      </w:r>
    </w:p>
    <w:p w14:paraId="47D87845" w14:textId="77777777" w:rsidR="0000369B" w:rsidRPr="0000369B" w:rsidRDefault="0000369B" w:rsidP="004D774D">
      <w:pPr>
        <w:autoSpaceDE w:val="0"/>
        <w:autoSpaceDN w:val="0"/>
        <w:adjustRightInd w:val="0"/>
        <w:spacing w:line="240" w:lineRule="auto"/>
        <w:ind w:left="720" w:hanging="360"/>
        <w:jc w:val="left"/>
        <w:rPr>
          <w:rFonts w:ascii="Times New Roman" w:eastAsia="Times New Roman" w:hAnsi="Times New Roman" w:cs="Times New Roman"/>
          <w:szCs w:val="24"/>
        </w:rPr>
      </w:pPr>
    </w:p>
    <w:p w14:paraId="568AD57E" w14:textId="393E772A" w:rsidR="0000369B" w:rsidRPr="0000369B" w:rsidRDefault="004F62F3" w:rsidP="004D774D">
      <w:pPr>
        <w:autoSpaceDE w:val="0"/>
        <w:autoSpaceDN w:val="0"/>
        <w:adjustRightInd w:val="0"/>
        <w:spacing w:line="240" w:lineRule="auto"/>
        <w:ind w:left="720" w:hanging="360"/>
        <w:jc w:val="left"/>
        <w:rPr>
          <w:rFonts w:ascii="Times New Roman" w:eastAsia="Times New Roman" w:hAnsi="Times New Roman" w:cs="Times New Roman"/>
          <w:szCs w:val="24"/>
        </w:rPr>
      </w:pPr>
      <w:sdt>
        <w:sdtPr>
          <w:rPr>
            <w:rFonts w:ascii="Times New Roman" w:eastAsia="Times New Roman" w:hAnsi="Times New Roman" w:cs="Times New Roman"/>
            <w:szCs w:val="24"/>
          </w:rPr>
          <w:id w:val="-686833010"/>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t>
      </w:r>
      <w:r w:rsidR="00001BB7">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In addition, copies of the plan have been provided to all identifiable stakeholders in the LEP and deaf/hard of hearing communities,</w:t>
      </w:r>
      <w:r w:rsidR="000D593A">
        <w:rPr>
          <w:rFonts w:ascii="Times New Roman" w:eastAsia="Times New Roman" w:hAnsi="Times New Roman" w:cs="Times New Roman"/>
          <w:szCs w:val="24"/>
        </w:rPr>
        <w:t xml:space="preserve"> including but not limited to: </w:t>
      </w:r>
      <w:r w:rsidR="0000369B" w:rsidRPr="0000369B">
        <w:rPr>
          <w:rFonts w:ascii="Times New Roman" w:eastAsia="Times New Roman" w:hAnsi="Times New Roman" w:cs="Times New Roman"/>
          <w:szCs w:val="24"/>
        </w:rPr>
        <w:t xml:space="preserve">the District Attorneys’ Office, the Public Defenders’ Office, the local legal aid office, </w:t>
      </w:r>
      <w:r w:rsidR="00DC4474">
        <w:rPr>
          <w:rFonts w:ascii="Times New Roman" w:eastAsia="Times New Roman" w:hAnsi="Times New Roman" w:cs="Times New Roman"/>
          <w:szCs w:val="24"/>
        </w:rPr>
        <w:t xml:space="preserve">local domestic violence or sexual assault programs, </w:t>
      </w:r>
      <w:r w:rsidR="0000369B" w:rsidRPr="0000369B">
        <w:rPr>
          <w:rFonts w:ascii="Times New Roman" w:eastAsia="Times New Roman" w:hAnsi="Times New Roman" w:cs="Times New Roman"/>
          <w:szCs w:val="24"/>
        </w:rPr>
        <w:t>and any local agency that serves limited English proficient or deaf or hard of hearing individuals.</w:t>
      </w:r>
    </w:p>
    <w:p w14:paraId="272D283A" w14:textId="77777777" w:rsidR="0000369B" w:rsidRPr="0000369B" w:rsidRDefault="0000369B" w:rsidP="0000369B">
      <w:pPr>
        <w:spacing w:before="120" w:line="240" w:lineRule="auto"/>
        <w:jc w:val="left"/>
        <w:rPr>
          <w:rFonts w:ascii="Times New Roman" w:eastAsia="Times New Roman" w:hAnsi="Times New Roman" w:cs="Times New Roman"/>
          <w:szCs w:val="24"/>
        </w:rPr>
      </w:pPr>
    </w:p>
    <w:p w14:paraId="0A6D10AA" w14:textId="31296393" w:rsidR="0000369B" w:rsidRPr="00E83F75" w:rsidRDefault="00646A2E" w:rsidP="0000369B">
      <w:pPr>
        <w:tabs>
          <w:tab w:val="left" w:pos="720"/>
          <w:tab w:val="left" w:pos="1440"/>
        </w:tabs>
        <w:spacing w:line="240" w:lineRule="auto"/>
        <w:jc w:val="left"/>
        <w:rPr>
          <w:rFonts w:ascii="Times New Roman" w:eastAsia="Times New Roman" w:hAnsi="Times New Roman" w:cs="Times New Roman"/>
          <w:b/>
          <w:szCs w:val="24"/>
          <w:u w:val="single"/>
        </w:rPr>
      </w:pPr>
      <w:r w:rsidRPr="00E83F75">
        <w:rPr>
          <w:rFonts w:ascii="Times New Roman" w:eastAsia="Times New Roman" w:hAnsi="Times New Roman" w:cs="Times New Roman"/>
          <w:b/>
          <w:szCs w:val="24"/>
          <w:u w:val="single"/>
        </w:rPr>
        <w:t xml:space="preserve">Section </w:t>
      </w:r>
      <w:r w:rsidR="000B11D5" w:rsidRPr="00E83F75">
        <w:rPr>
          <w:rFonts w:ascii="Times New Roman" w:eastAsia="Times New Roman" w:hAnsi="Times New Roman" w:cs="Times New Roman"/>
          <w:b/>
          <w:szCs w:val="24"/>
          <w:u w:val="single"/>
        </w:rPr>
        <w:t>X</w:t>
      </w:r>
      <w:r w:rsidR="000D593A" w:rsidRPr="00E83F75">
        <w:rPr>
          <w:rFonts w:ascii="Times New Roman" w:eastAsia="Times New Roman" w:hAnsi="Times New Roman" w:cs="Times New Roman"/>
          <w:b/>
          <w:szCs w:val="24"/>
          <w:u w:val="single"/>
        </w:rPr>
        <w:t xml:space="preserve">. </w:t>
      </w:r>
      <w:r w:rsidR="0000369B" w:rsidRPr="00E83F75">
        <w:rPr>
          <w:rFonts w:ascii="Times New Roman" w:eastAsia="Times New Roman" w:hAnsi="Times New Roman" w:cs="Times New Roman"/>
          <w:b/>
          <w:szCs w:val="24"/>
          <w:u w:val="single"/>
        </w:rPr>
        <w:t>Monitoring and Evaluation of Language Access Plan: Complaint/Feedback Procedure</w:t>
      </w:r>
    </w:p>
    <w:p w14:paraId="15250A33" w14:textId="77777777" w:rsidR="0000369B" w:rsidRPr="00E83F75" w:rsidRDefault="0000369B" w:rsidP="0000369B">
      <w:pPr>
        <w:tabs>
          <w:tab w:val="left" w:pos="720"/>
          <w:tab w:val="left" w:pos="1440"/>
        </w:tabs>
        <w:spacing w:line="240" w:lineRule="auto"/>
        <w:jc w:val="left"/>
        <w:rPr>
          <w:rFonts w:ascii="Times New Roman" w:eastAsia="Times New Roman" w:hAnsi="Times New Roman" w:cs="Times New Roman"/>
          <w:b/>
          <w:szCs w:val="24"/>
          <w:u w:val="single"/>
        </w:rPr>
      </w:pPr>
    </w:p>
    <w:p w14:paraId="49050218" w14:textId="1EE58DBA" w:rsidR="0000369B" w:rsidRDefault="004F62F3" w:rsidP="004D774D">
      <w:pPr>
        <w:tabs>
          <w:tab w:val="left" w:pos="360"/>
          <w:tab w:val="left" w:pos="1440"/>
        </w:tabs>
        <w:spacing w:line="240" w:lineRule="auto"/>
        <w:ind w:left="72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1231191876"/>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judicial district will review this LAP annually to assess whether it needs </w:t>
      </w:r>
      <w:r w:rsidR="0000369B" w:rsidRPr="00646A2E">
        <w:rPr>
          <w:rFonts w:ascii="Times New Roman" w:eastAsia="Times New Roman" w:hAnsi="Times New Roman" w:cs="Times New Roman"/>
          <w:szCs w:val="24"/>
        </w:rPr>
        <w:t>to be</w:t>
      </w:r>
      <w:r w:rsidR="0000369B" w:rsidRPr="0000369B">
        <w:rPr>
          <w:rFonts w:ascii="Times New Roman" w:eastAsia="Times New Roman" w:hAnsi="Times New Roman" w:cs="Times New Roman"/>
          <w:szCs w:val="24"/>
        </w:rPr>
        <w:t xml:space="preserve"> updat</w:t>
      </w:r>
      <w:r w:rsidR="0000369B" w:rsidRPr="00646A2E">
        <w:rPr>
          <w:rFonts w:ascii="Times New Roman" w:eastAsia="Times New Roman" w:hAnsi="Times New Roman" w:cs="Times New Roman"/>
          <w:szCs w:val="24"/>
        </w:rPr>
        <w:t>ed</w:t>
      </w:r>
      <w:r w:rsidR="00646A2E">
        <w:rPr>
          <w:rFonts w:ascii="Times New Roman" w:eastAsia="Times New Roman" w:hAnsi="Times New Roman" w:cs="Times New Roman"/>
          <w:szCs w:val="24"/>
        </w:rPr>
        <w:t>.</w:t>
      </w:r>
      <w:r w:rsidR="0000369B" w:rsidRPr="0000369B">
        <w:rPr>
          <w:rFonts w:ascii="Times New Roman" w:eastAsia="Times New Roman" w:hAnsi="Times New Roman" w:cs="Times New Roman"/>
          <w:szCs w:val="24"/>
        </w:rPr>
        <w:t xml:space="preserve"> The LAP will remain in effect unless modified or updated. </w:t>
      </w:r>
    </w:p>
    <w:p w14:paraId="2D94F0C5" w14:textId="77777777" w:rsidR="00926C8E" w:rsidRPr="0000369B" w:rsidRDefault="00926C8E" w:rsidP="004D774D">
      <w:pPr>
        <w:tabs>
          <w:tab w:val="left" w:pos="360"/>
          <w:tab w:val="left" w:pos="1440"/>
        </w:tabs>
        <w:spacing w:line="240" w:lineRule="auto"/>
        <w:ind w:left="720" w:hanging="360"/>
        <w:contextualSpacing/>
        <w:jc w:val="left"/>
        <w:rPr>
          <w:rFonts w:ascii="Times New Roman" w:eastAsia="Times New Roman" w:hAnsi="Times New Roman" w:cs="Times New Roman"/>
          <w:szCs w:val="24"/>
        </w:rPr>
      </w:pPr>
    </w:p>
    <w:p w14:paraId="68C340D9" w14:textId="6D3D76AB" w:rsidR="0000369B" w:rsidRPr="0000369B" w:rsidRDefault="004F62F3" w:rsidP="00926C8E">
      <w:pPr>
        <w:tabs>
          <w:tab w:val="left" w:pos="360"/>
          <w:tab w:val="left" w:pos="1440"/>
        </w:tabs>
        <w:spacing w:line="240" w:lineRule="auto"/>
        <w:ind w:left="72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1049190317"/>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646A2E">
        <w:rPr>
          <w:rFonts w:ascii="Times New Roman" w:eastAsia="Times New Roman" w:hAnsi="Times New Roman" w:cs="Times New Roman"/>
          <w:szCs w:val="24"/>
        </w:rPr>
        <w:t xml:space="preserve"> The judicial district’s review shall include the </w:t>
      </w:r>
      <w:r w:rsidR="0000369B" w:rsidRPr="0000369B">
        <w:rPr>
          <w:rFonts w:ascii="Times New Roman" w:eastAsia="Times New Roman" w:hAnsi="Times New Roman" w:cs="Times New Roman"/>
          <w:szCs w:val="24"/>
        </w:rPr>
        <w:t xml:space="preserve">following areas </w:t>
      </w:r>
      <w:r w:rsidR="0000369B" w:rsidRPr="00646A2E">
        <w:rPr>
          <w:rFonts w:ascii="Times New Roman" w:eastAsia="Times New Roman" w:hAnsi="Times New Roman" w:cs="Times New Roman"/>
          <w:szCs w:val="24"/>
        </w:rPr>
        <w:t>which</w:t>
      </w:r>
      <w:r w:rsidR="0000369B" w:rsidRPr="0000369B">
        <w:rPr>
          <w:rFonts w:ascii="Times New Roman" w:eastAsia="Times New Roman" w:hAnsi="Times New Roman" w:cs="Times New Roman"/>
          <w:szCs w:val="24"/>
        </w:rPr>
        <w:t xml:space="preserve"> may indicate a need to update the LAP: </w:t>
      </w:r>
    </w:p>
    <w:p w14:paraId="259BBB85" w14:textId="77777777" w:rsidR="0000369B" w:rsidRPr="00533221" w:rsidRDefault="0000369B" w:rsidP="0000369B">
      <w:pPr>
        <w:spacing w:line="240" w:lineRule="auto"/>
        <w:jc w:val="left"/>
        <w:rPr>
          <w:rFonts w:ascii="Times New Roman" w:eastAsia="Times New Roman" w:hAnsi="Times New Roman" w:cs="Times New Roman"/>
          <w:sz w:val="12"/>
          <w:szCs w:val="24"/>
        </w:rPr>
      </w:pPr>
    </w:p>
    <w:p w14:paraId="6DB4D766" w14:textId="1DFC904F" w:rsidR="00CA4FA5" w:rsidRDefault="0000369B" w:rsidP="000A014F">
      <w:pPr>
        <w:widowControl w:val="0"/>
        <w:numPr>
          <w:ilvl w:val="0"/>
          <w:numId w:val="9"/>
        </w:numPr>
        <w:tabs>
          <w:tab w:val="left" w:pos="990"/>
          <w:tab w:val="left" w:pos="2160"/>
        </w:tabs>
        <w:spacing w:line="276" w:lineRule="atLeast"/>
        <w:ind w:left="990" w:hanging="18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 xml:space="preserve">Increase in number of LEP </w:t>
      </w:r>
      <w:r w:rsidRPr="0000369B">
        <w:rPr>
          <w:rFonts w:ascii="Times New Roman" w:eastAsia="Times New Roman" w:hAnsi="Times New Roman" w:cs="Times New Roman"/>
          <w:noProof/>
          <w:color w:val="000000"/>
          <w:szCs w:val="24"/>
        </w:rPr>
        <w:t>and</w:t>
      </w:r>
      <w:r w:rsidRPr="00646A2E">
        <w:rPr>
          <w:rFonts w:ascii="Times New Roman" w:eastAsia="Times New Roman" w:hAnsi="Times New Roman" w:cs="Times New Roman"/>
          <w:noProof/>
          <w:color w:val="000000"/>
          <w:szCs w:val="24"/>
        </w:rPr>
        <w:t xml:space="preserve">/or </w:t>
      </w:r>
      <w:r w:rsidRPr="0000369B">
        <w:rPr>
          <w:rFonts w:ascii="Times New Roman" w:eastAsia="Times New Roman" w:hAnsi="Times New Roman" w:cs="Times New Roman"/>
          <w:noProof/>
          <w:color w:val="000000"/>
          <w:szCs w:val="24"/>
        </w:rPr>
        <w:t>deaf or hard of hearing persons</w:t>
      </w:r>
      <w:r w:rsidRPr="0000369B">
        <w:rPr>
          <w:rFonts w:ascii="Times New Roman" w:eastAsia="Times New Roman" w:hAnsi="Times New Roman" w:cs="Times New Roman"/>
          <w:noProof/>
          <w:color w:val="000000"/>
          <w:sz w:val="20"/>
          <w:szCs w:val="20"/>
        </w:rPr>
        <w:t xml:space="preserve"> </w:t>
      </w:r>
      <w:r w:rsidRPr="0000369B">
        <w:rPr>
          <w:rFonts w:ascii="Times New Roman" w:eastAsia="Times New Roman" w:hAnsi="Times New Roman" w:cs="Times New Roman"/>
          <w:szCs w:val="24"/>
        </w:rPr>
        <w:t xml:space="preserve">requesting court interpreters or </w:t>
      </w:r>
      <w:r w:rsidRPr="000A014F">
        <w:rPr>
          <w:rFonts w:ascii="Times New Roman" w:eastAsia="Times New Roman" w:hAnsi="Times New Roman" w:cs="Times New Roman"/>
          <w:szCs w:val="24"/>
        </w:rPr>
        <w:t>language assistance</w:t>
      </w:r>
    </w:p>
    <w:p w14:paraId="57625DD3" w14:textId="1D9CDC0D" w:rsidR="0000369B" w:rsidRDefault="0000369B" w:rsidP="000A014F">
      <w:pPr>
        <w:widowControl w:val="0"/>
        <w:numPr>
          <w:ilvl w:val="0"/>
          <w:numId w:val="9"/>
        </w:numPr>
        <w:tabs>
          <w:tab w:val="left" w:pos="990"/>
          <w:tab w:val="left" w:pos="2160"/>
        </w:tabs>
        <w:spacing w:line="276" w:lineRule="atLeast"/>
        <w:ind w:left="990" w:hanging="180"/>
        <w:jc w:val="left"/>
        <w:rPr>
          <w:rFonts w:ascii="Times New Roman" w:eastAsia="Times New Roman" w:hAnsi="Times New Roman" w:cs="Times New Roman"/>
          <w:szCs w:val="24"/>
        </w:rPr>
      </w:pPr>
      <w:r w:rsidRPr="000A014F">
        <w:rPr>
          <w:rFonts w:ascii="Times New Roman" w:eastAsia="Times New Roman" w:hAnsi="Times New Roman" w:cs="Times New Roman"/>
          <w:szCs w:val="24"/>
        </w:rPr>
        <w:t>Funding provided or available for languages services</w:t>
      </w:r>
    </w:p>
    <w:p w14:paraId="73B65306" w14:textId="1F195E1A" w:rsidR="0000369B" w:rsidRDefault="0000369B" w:rsidP="000A014F">
      <w:pPr>
        <w:widowControl w:val="0"/>
        <w:numPr>
          <w:ilvl w:val="0"/>
          <w:numId w:val="9"/>
        </w:numPr>
        <w:tabs>
          <w:tab w:val="left" w:pos="990"/>
          <w:tab w:val="left" w:pos="2160"/>
        </w:tabs>
        <w:spacing w:line="276" w:lineRule="atLeast"/>
        <w:ind w:left="990" w:hanging="180"/>
        <w:jc w:val="left"/>
        <w:rPr>
          <w:rFonts w:ascii="Times New Roman" w:eastAsia="Times New Roman" w:hAnsi="Times New Roman" w:cs="Times New Roman"/>
          <w:szCs w:val="24"/>
        </w:rPr>
      </w:pPr>
      <w:r w:rsidRPr="000A014F">
        <w:rPr>
          <w:rFonts w:ascii="Times New Roman" w:eastAsia="Times New Roman" w:hAnsi="Times New Roman" w:cs="Times New Roman"/>
          <w:szCs w:val="24"/>
        </w:rPr>
        <w:t>Current language needs to determine if additional services or translated materials should be provided</w:t>
      </w:r>
    </w:p>
    <w:p w14:paraId="5994B45B" w14:textId="53FE14B6" w:rsidR="00A454CA" w:rsidRPr="000A014F" w:rsidRDefault="0000369B" w:rsidP="000A014F">
      <w:pPr>
        <w:widowControl w:val="0"/>
        <w:numPr>
          <w:ilvl w:val="0"/>
          <w:numId w:val="9"/>
        </w:numPr>
        <w:tabs>
          <w:tab w:val="left" w:pos="990"/>
          <w:tab w:val="left" w:pos="2160"/>
        </w:tabs>
        <w:spacing w:line="276" w:lineRule="atLeast"/>
        <w:ind w:left="990" w:hanging="180"/>
        <w:jc w:val="left"/>
        <w:rPr>
          <w:rFonts w:ascii="Times New Roman" w:eastAsia="Times New Roman" w:hAnsi="Times New Roman" w:cs="Times New Roman"/>
          <w:szCs w:val="24"/>
        </w:rPr>
      </w:pPr>
      <w:r w:rsidRPr="000A014F">
        <w:rPr>
          <w:rFonts w:ascii="Times New Roman" w:eastAsia="Times New Roman" w:hAnsi="Times New Roman" w:cs="Times New Roman"/>
          <w:szCs w:val="24"/>
        </w:rPr>
        <w:t xml:space="preserve">Feedback from LEP </w:t>
      </w:r>
      <w:r w:rsidRPr="000A014F">
        <w:rPr>
          <w:rFonts w:ascii="Times New Roman" w:eastAsia="Times New Roman" w:hAnsi="Times New Roman" w:cs="Times New Roman"/>
          <w:noProof/>
          <w:color w:val="000000"/>
          <w:szCs w:val="24"/>
        </w:rPr>
        <w:t>and deaf or hard of hearing</w:t>
      </w:r>
      <w:r w:rsidRPr="000A014F">
        <w:rPr>
          <w:rFonts w:ascii="Times New Roman" w:eastAsia="Times New Roman" w:hAnsi="Times New Roman" w:cs="Times New Roman"/>
          <w:noProof/>
          <w:color w:val="000000"/>
          <w:sz w:val="20"/>
          <w:szCs w:val="20"/>
        </w:rPr>
        <w:t xml:space="preserve"> </w:t>
      </w:r>
      <w:r w:rsidRPr="000A014F">
        <w:rPr>
          <w:rFonts w:ascii="Times New Roman" w:eastAsia="Times New Roman" w:hAnsi="Times New Roman" w:cs="Times New Roman"/>
          <w:szCs w:val="24"/>
        </w:rPr>
        <w:t>communities and stakeholders within the</w:t>
      </w:r>
    </w:p>
    <w:p w14:paraId="00B8F6E9" w14:textId="1072C5E2" w:rsidR="000A014F" w:rsidRDefault="00A454CA" w:rsidP="000A014F">
      <w:pPr>
        <w:widowControl w:val="0"/>
        <w:tabs>
          <w:tab w:val="left" w:pos="990"/>
        </w:tabs>
        <w:spacing w:line="276" w:lineRule="atLeast"/>
        <w:ind w:firstLine="54"/>
        <w:jc w:val="left"/>
        <w:rPr>
          <w:rFonts w:ascii="Times New Roman" w:eastAsia="Times New Roman" w:hAnsi="Times New Roman" w:cs="Times New Roman"/>
          <w:szCs w:val="24"/>
        </w:rPr>
      </w:pPr>
      <w:r>
        <w:rPr>
          <w:rFonts w:ascii="Times New Roman" w:eastAsia="Times New Roman" w:hAnsi="Times New Roman" w:cs="Times New Roman"/>
          <w:szCs w:val="24"/>
        </w:rPr>
        <w:tab/>
      </w:r>
      <w:r w:rsidR="0000369B" w:rsidRPr="0000369B">
        <w:rPr>
          <w:rFonts w:ascii="Times New Roman" w:eastAsia="Times New Roman" w:hAnsi="Times New Roman" w:cs="Times New Roman"/>
          <w:szCs w:val="24"/>
        </w:rPr>
        <w:t>judicial district</w:t>
      </w:r>
    </w:p>
    <w:p w14:paraId="5DA6C938" w14:textId="0E1712B3" w:rsidR="0000369B" w:rsidRDefault="0000369B" w:rsidP="000A014F">
      <w:pPr>
        <w:pStyle w:val="ListParagraph"/>
        <w:widowControl w:val="0"/>
        <w:numPr>
          <w:ilvl w:val="0"/>
          <w:numId w:val="56"/>
        </w:numPr>
        <w:tabs>
          <w:tab w:val="left" w:pos="990"/>
        </w:tabs>
        <w:spacing w:line="276" w:lineRule="atLeast"/>
        <w:ind w:firstLine="36"/>
      </w:pPr>
      <w:r w:rsidRPr="000A014F">
        <w:t>Court staff (turnover, new hires, etc.)</w:t>
      </w:r>
    </w:p>
    <w:p w14:paraId="62824282" w14:textId="4A8B66FC" w:rsidR="0000369B" w:rsidRDefault="0000369B" w:rsidP="000A014F">
      <w:pPr>
        <w:pStyle w:val="ListParagraph"/>
        <w:widowControl w:val="0"/>
        <w:numPr>
          <w:ilvl w:val="0"/>
          <w:numId w:val="56"/>
        </w:numPr>
        <w:tabs>
          <w:tab w:val="left" w:pos="990"/>
        </w:tabs>
        <w:spacing w:line="276" w:lineRule="atLeast"/>
        <w:ind w:firstLine="36"/>
      </w:pPr>
      <w:r w:rsidRPr="000A014F">
        <w:t>Feedback from trainings provided by the judicial district or AOPC</w:t>
      </w:r>
    </w:p>
    <w:p w14:paraId="3A3E54E9" w14:textId="3CC53A73" w:rsidR="0000369B" w:rsidRDefault="0000369B" w:rsidP="000A014F">
      <w:pPr>
        <w:pStyle w:val="ListParagraph"/>
        <w:widowControl w:val="0"/>
        <w:numPr>
          <w:ilvl w:val="0"/>
          <w:numId w:val="56"/>
        </w:numPr>
        <w:tabs>
          <w:tab w:val="left" w:pos="990"/>
        </w:tabs>
        <w:spacing w:line="276" w:lineRule="atLeast"/>
        <w:ind w:firstLine="36"/>
      </w:pPr>
      <w:r w:rsidRPr="000A014F">
        <w:t>Viability of identified language services and resources</w:t>
      </w:r>
    </w:p>
    <w:p w14:paraId="044C46C4" w14:textId="17ED9D84" w:rsidR="0000369B" w:rsidRDefault="0000369B" w:rsidP="000A014F">
      <w:pPr>
        <w:pStyle w:val="ListParagraph"/>
        <w:widowControl w:val="0"/>
        <w:numPr>
          <w:ilvl w:val="0"/>
          <w:numId w:val="56"/>
        </w:numPr>
        <w:tabs>
          <w:tab w:val="left" w:pos="990"/>
        </w:tabs>
        <w:spacing w:line="276" w:lineRule="atLeast"/>
        <w:ind w:left="990" w:hanging="180"/>
      </w:pPr>
      <w:r w:rsidRPr="000A014F">
        <w:t xml:space="preserve">Problem areas such as improper denial, delay, or </w:t>
      </w:r>
      <w:proofErr w:type="gramStart"/>
      <w:r w:rsidRPr="000A014F">
        <w:t>poor quality</w:t>
      </w:r>
      <w:proofErr w:type="gramEnd"/>
      <w:r w:rsidRPr="000A014F">
        <w:t xml:space="preserve"> language assistance</w:t>
      </w:r>
      <w:r w:rsidRPr="000A014F">
        <w:rPr>
          <w:b/>
        </w:rPr>
        <w:t xml:space="preserve"> </w:t>
      </w:r>
      <w:r w:rsidRPr="000A014F">
        <w:t>and corrective action strategies</w:t>
      </w:r>
    </w:p>
    <w:p w14:paraId="7D4371B1" w14:textId="2550766E" w:rsidR="0000369B" w:rsidRPr="000A014F" w:rsidRDefault="0000369B" w:rsidP="000A014F">
      <w:pPr>
        <w:pStyle w:val="ListParagraph"/>
        <w:widowControl w:val="0"/>
        <w:numPr>
          <w:ilvl w:val="0"/>
          <w:numId w:val="56"/>
        </w:numPr>
        <w:tabs>
          <w:tab w:val="left" w:pos="990"/>
        </w:tabs>
        <w:spacing w:line="276" w:lineRule="atLeast"/>
        <w:ind w:firstLine="36"/>
      </w:pPr>
      <w:r w:rsidRPr="000A014F">
        <w:t>Updated census data</w:t>
      </w:r>
    </w:p>
    <w:p w14:paraId="1F6D7EC0" w14:textId="77777777" w:rsidR="0000369B" w:rsidRPr="0000369B" w:rsidRDefault="0000369B" w:rsidP="0000369B">
      <w:pPr>
        <w:widowControl w:val="0"/>
        <w:tabs>
          <w:tab w:val="left" w:pos="720"/>
        </w:tabs>
        <w:spacing w:line="276" w:lineRule="atLeast"/>
        <w:jc w:val="left"/>
        <w:rPr>
          <w:rFonts w:ascii="Times New Roman" w:eastAsia="Times New Roman" w:hAnsi="Times New Roman" w:cs="Times New Roman"/>
          <w:szCs w:val="24"/>
        </w:rPr>
      </w:pPr>
    </w:p>
    <w:p w14:paraId="46A45182" w14:textId="5EA0BD2E" w:rsidR="0000369B" w:rsidRPr="0000369B" w:rsidRDefault="004F62F3" w:rsidP="004D774D">
      <w:pPr>
        <w:widowControl w:val="0"/>
        <w:tabs>
          <w:tab w:val="left" w:pos="720"/>
        </w:tabs>
        <w:spacing w:line="276" w:lineRule="atLeast"/>
        <w:ind w:left="720" w:hanging="360"/>
        <w:jc w:val="left"/>
        <w:rPr>
          <w:szCs w:val="24"/>
        </w:rPr>
      </w:pPr>
      <w:sdt>
        <w:sdtPr>
          <w:rPr>
            <w:rFonts w:ascii="Times New Roman" w:eastAsia="Times New Roman" w:hAnsi="Times New Roman" w:cs="Times New Roman"/>
            <w:szCs w:val="24"/>
          </w:rPr>
          <w:id w:val="440276819"/>
          <w14:checkbox>
            <w14:checked w14:val="1"/>
            <w14:checkedState w14:val="2612" w14:font="MS Gothic"/>
            <w14:uncheckedState w14:val="2610" w14:font="MS Gothic"/>
          </w14:checkbox>
        </w:sdtPr>
        <w:sdtEndPr/>
        <w:sdtContent>
          <w:r w:rsidR="00652BE0">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language access coordinator for this judicial district ensures this plan is followed, advises the court on potential updates to this plan, and coordinates provision of language access services for the judicial district as they arise.  </w:t>
      </w:r>
    </w:p>
    <w:p w14:paraId="28D7C630" w14:textId="77777777" w:rsidR="0000369B" w:rsidRPr="0000369B" w:rsidRDefault="0000369B" w:rsidP="004D774D">
      <w:pPr>
        <w:widowControl w:val="0"/>
        <w:tabs>
          <w:tab w:val="left" w:pos="720"/>
        </w:tabs>
        <w:spacing w:line="276" w:lineRule="atLeast"/>
        <w:ind w:left="720"/>
        <w:jc w:val="left"/>
        <w:rPr>
          <w:szCs w:val="24"/>
        </w:rPr>
      </w:pPr>
    </w:p>
    <w:p w14:paraId="78DAF0BB" w14:textId="758CE8D3" w:rsidR="0000369B" w:rsidRPr="0000369B" w:rsidRDefault="004F62F3" w:rsidP="004D774D">
      <w:pPr>
        <w:widowControl w:val="0"/>
        <w:tabs>
          <w:tab w:val="left" w:pos="720"/>
        </w:tabs>
        <w:spacing w:line="276" w:lineRule="atLeast"/>
        <w:ind w:left="720" w:hanging="360"/>
        <w:jc w:val="left"/>
        <w:rPr>
          <w:szCs w:val="24"/>
        </w:rPr>
      </w:pPr>
      <w:sdt>
        <w:sdtPr>
          <w:rPr>
            <w:rFonts w:ascii="Times New Roman" w:eastAsia="Times New Roman" w:hAnsi="Times New Roman" w:cs="Times New Roman"/>
            <w:szCs w:val="24"/>
          </w:rPr>
          <w:id w:val="1249848517"/>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language access coordinator for this judicial district can be reached at </w:t>
      </w:r>
      <w:hyperlink r:id="rId18" w:history="1">
        <w:r w:rsidR="00F97F25" w:rsidRPr="00335BD1">
          <w:rPr>
            <w:rStyle w:val="Hyperlink"/>
            <w:rFonts w:ascii="Times New Roman" w:eastAsia="Times New Roman" w:hAnsi="Times New Roman"/>
            <w:szCs w:val="24"/>
          </w:rPr>
          <w:t>cweaver@jeffersoncountypa.com</w:t>
        </w:r>
      </w:hyperlink>
      <w:r w:rsidR="0000369B" w:rsidRPr="0000369B">
        <w:rPr>
          <w:rFonts w:ascii="Times New Roman" w:eastAsia="Times New Roman" w:hAnsi="Times New Roman" w:cs="Times New Roman"/>
          <w:szCs w:val="24"/>
        </w:rPr>
        <w:t xml:space="preserve">.  </w:t>
      </w:r>
    </w:p>
    <w:p w14:paraId="02523936" w14:textId="77777777" w:rsidR="0000369B" w:rsidRPr="0000369B" w:rsidRDefault="0000369B" w:rsidP="004D774D">
      <w:pPr>
        <w:widowControl w:val="0"/>
        <w:tabs>
          <w:tab w:val="left" w:pos="720"/>
        </w:tabs>
        <w:spacing w:line="276" w:lineRule="atLeast"/>
        <w:ind w:left="720"/>
        <w:jc w:val="left"/>
        <w:rPr>
          <w:szCs w:val="24"/>
        </w:rPr>
      </w:pPr>
    </w:p>
    <w:p w14:paraId="27698916" w14:textId="6ABB0749" w:rsidR="0000369B" w:rsidRPr="0000369B" w:rsidRDefault="004F62F3" w:rsidP="004D774D">
      <w:pPr>
        <w:widowControl w:val="0"/>
        <w:tabs>
          <w:tab w:val="left" w:pos="720"/>
        </w:tabs>
        <w:spacing w:line="276" w:lineRule="atLeast"/>
        <w:ind w:left="720" w:hanging="360"/>
        <w:jc w:val="left"/>
        <w:rPr>
          <w:szCs w:val="24"/>
        </w:rPr>
      </w:pPr>
      <w:sdt>
        <w:sdtPr>
          <w:rPr>
            <w:rFonts w:ascii="Times New Roman" w:eastAsia="Times New Roman" w:hAnsi="Times New Roman" w:cs="Times New Roman"/>
            <w:szCs w:val="24"/>
          </w:rPr>
          <w:id w:val="-1828199386"/>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judicial district will notify the AOPC of any changes to the language access coordinator’s </w:t>
      </w:r>
      <w:r w:rsidR="0000369B" w:rsidRPr="0000369B">
        <w:rPr>
          <w:rFonts w:ascii="Times New Roman" w:eastAsia="Times New Roman" w:hAnsi="Times New Roman" w:cs="Times New Roman"/>
          <w:szCs w:val="24"/>
        </w:rPr>
        <w:lastRenderedPageBreak/>
        <w:t xml:space="preserve">contact information, or if a new language access coordinator is named.  </w:t>
      </w:r>
    </w:p>
    <w:p w14:paraId="16BCDAE0" w14:textId="77777777" w:rsidR="0000369B" w:rsidRPr="0000369B" w:rsidRDefault="0000369B" w:rsidP="004D774D">
      <w:pPr>
        <w:widowControl w:val="0"/>
        <w:tabs>
          <w:tab w:val="left" w:pos="720"/>
        </w:tabs>
        <w:spacing w:line="276" w:lineRule="atLeast"/>
        <w:ind w:left="720" w:hanging="360"/>
        <w:jc w:val="left"/>
        <w:rPr>
          <w:szCs w:val="24"/>
        </w:rPr>
      </w:pPr>
    </w:p>
    <w:p w14:paraId="66259199" w14:textId="1667E8F5" w:rsidR="0000369B" w:rsidRPr="0000369B" w:rsidRDefault="004F62F3" w:rsidP="004D774D">
      <w:pPr>
        <w:widowControl w:val="0"/>
        <w:tabs>
          <w:tab w:val="left" w:pos="720"/>
        </w:tabs>
        <w:spacing w:line="276" w:lineRule="atLeast"/>
        <w:ind w:left="720" w:hanging="360"/>
        <w:jc w:val="left"/>
        <w:rPr>
          <w:szCs w:val="24"/>
        </w:rPr>
      </w:pPr>
      <w:sdt>
        <w:sdtPr>
          <w:rPr>
            <w:rFonts w:ascii="Times New Roman" w:eastAsia="Times New Roman" w:hAnsi="Times New Roman" w:cs="Times New Roman"/>
            <w:szCs w:val="24"/>
          </w:rPr>
          <w:id w:val="44044028"/>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t>
      </w:r>
      <w:r w:rsidR="003A6D44">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Any revisions to the language access plan will be communicated to all court personnel, and an updated version of the plan will be posted on the court's website and in a public notification area in the courthouse, as well as distributed to all relevant stakeholders.</w:t>
      </w:r>
    </w:p>
    <w:p w14:paraId="4A4F8CB3" w14:textId="77777777" w:rsidR="0000369B" w:rsidRPr="0000369B" w:rsidRDefault="0000369B" w:rsidP="0000369B">
      <w:pPr>
        <w:widowControl w:val="0"/>
        <w:tabs>
          <w:tab w:val="left" w:pos="720"/>
        </w:tabs>
        <w:spacing w:line="276" w:lineRule="atLeast"/>
        <w:jc w:val="left"/>
        <w:rPr>
          <w:rFonts w:ascii="Times New Roman" w:eastAsia="Times New Roman" w:hAnsi="Times New Roman" w:cs="Times New Roman"/>
          <w:szCs w:val="24"/>
        </w:rPr>
      </w:pPr>
    </w:p>
    <w:p w14:paraId="60DCB63E" w14:textId="7EA7A66A" w:rsidR="0000369B" w:rsidRPr="0000369B" w:rsidRDefault="0000369B" w:rsidP="0000369B">
      <w:pPr>
        <w:spacing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Any</w:t>
      </w:r>
      <w:r w:rsidRPr="00646A2E">
        <w:rPr>
          <w:rFonts w:ascii="Times New Roman" w:eastAsia="Times New Roman" w:hAnsi="Times New Roman" w:cs="Times New Roman"/>
          <w:szCs w:val="24"/>
        </w:rPr>
        <w:t>one</w:t>
      </w:r>
      <w:r w:rsidRPr="0000369B">
        <w:rPr>
          <w:rFonts w:ascii="Times New Roman" w:eastAsia="Times New Roman" w:hAnsi="Times New Roman" w:cs="Times New Roman"/>
          <w:szCs w:val="24"/>
        </w:rPr>
        <w:t xml:space="preserve"> has the right to file a complaint against this</w:t>
      </w:r>
      <w:r w:rsidR="00646A2E">
        <w:rPr>
          <w:rFonts w:ascii="Times New Roman" w:eastAsia="Times New Roman" w:hAnsi="Times New Roman" w:cs="Times New Roman"/>
          <w:szCs w:val="24"/>
        </w:rPr>
        <w:t xml:space="preserve"> </w:t>
      </w:r>
      <w:r w:rsidR="009D58FF">
        <w:rPr>
          <w:rFonts w:ascii="Times New Roman" w:eastAsia="Times New Roman" w:hAnsi="Times New Roman" w:cs="Times New Roman"/>
          <w:szCs w:val="24"/>
        </w:rPr>
        <w:t>judicial d</w:t>
      </w:r>
      <w:r w:rsidRPr="0000369B">
        <w:rPr>
          <w:rFonts w:ascii="Times New Roman" w:eastAsia="Times New Roman" w:hAnsi="Times New Roman" w:cs="Times New Roman"/>
          <w:szCs w:val="24"/>
        </w:rPr>
        <w:t xml:space="preserve">istrict when he or </w:t>
      </w:r>
      <w:r w:rsidR="009D58FF">
        <w:rPr>
          <w:rFonts w:ascii="Times New Roman" w:eastAsia="Times New Roman" w:hAnsi="Times New Roman" w:cs="Times New Roman"/>
          <w:szCs w:val="24"/>
        </w:rPr>
        <w:t>she believes that the judicial d</w:t>
      </w:r>
      <w:r w:rsidRPr="0000369B">
        <w:rPr>
          <w:rFonts w:ascii="Times New Roman" w:eastAsia="Times New Roman" w:hAnsi="Times New Roman" w:cs="Times New Roman"/>
          <w:szCs w:val="24"/>
        </w:rPr>
        <w:t>istrict did not provide the necessary language access</w:t>
      </w:r>
      <w:r w:rsidRPr="0000369B">
        <w:rPr>
          <w:rFonts w:ascii="Times New Roman" w:eastAsia="Times New Roman" w:hAnsi="Times New Roman" w:cs="Times New Roman"/>
          <w:color w:val="FF0000"/>
          <w:szCs w:val="24"/>
        </w:rPr>
        <w:t xml:space="preserve"> </w:t>
      </w:r>
      <w:r w:rsidRPr="0000369B">
        <w:rPr>
          <w:rFonts w:ascii="Times New Roman" w:eastAsia="Times New Roman" w:hAnsi="Times New Roman" w:cs="Times New Roman"/>
          <w:szCs w:val="24"/>
        </w:rPr>
        <w:t xml:space="preserve">services. </w:t>
      </w:r>
    </w:p>
    <w:p w14:paraId="0E486369" w14:textId="77777777" w:rsidR="0000369B" w:rsidRPr="0000369B" w:rsidRDefault="0000369B" w:rsidP="0000369B">
      <w:pPr>
        <w:spacing w:line="240" w:lineRule="auto"/>
        <w:jc w:val="left"/>
        <w:rPr>
          <w:rFonts w:ascii="Times New Roman" w:eastAsia="Times New Roman" w:hAnsi="Times New Roman" w:cs="Times New Roman"/>
          <w:szCs w:val="24"/>
        </w:rPr>
      </w:pPr>
    </w:p>
    <w:p w14:paraId="0A1A626E" w14:textId="38302468" w:rsidR="0000369B" w:rsidRPr="0000369B" w:rsidRDefault="004F62F3" w:rsidP="004D774D">
      <w:pPr>
        <w:spacing w:line="240" w:lineRule="auto"/>
        <w:ind w:left="72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1203748406"/>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Language Access Coordinator shall take reasonable steps to inform court users about the availability of the </w:t>
      </w:r>
      <w:r w:rsidR="00DC4474">
        <w:rPr>
          <w:rFonts w:ascii="Times New Roman" w:eastAsia="Times New Roman" w:hAnsi="Times New Roman" w:cs="Times New Roman"/>
          <w:szCs w:val="24"/>
        </w:rPr>
        <w:t xml:space="preserve">UJS </w:t>
      </w:r>
      <w:hyperlink r:id="rId19" w:history="1">
        <w:r w:rsidR="0000369B" w:rsidRPr="006C3822">
          <w:rPr>
            <w:rStyle w:val="Hyperlink"/>
            <w:rFonts w:ascii="Times New Roman" w:eastAsia="Times New Roman" w:hAnsi="Times New Roman"/>
            <w:szCs w:val="24"/>
          </w:rPr>
          <w:t>language access complaint form</w:t>
        </w:r>
      </w:hyperlink>
      <w:r w:rsidR="0000369B" w:rsidRPr="0000369B">
        <w:rPr>
          <w:rFonts w:ascii="Times New Roman" w:eastAsia="Times New Roman" w:hAnsi="Times New Roman" w:cs="Times New Roman"/>
          <w:szCs w:val="24"/>
        </w:rPr>
        <w:t>.</w:t>
      </w:r>
    </w:p>
    <w:p w14:paraId="313EBAAD" w14:textId="269CAEEB" w:rsidR="0000369B" w:rsidRPr="00E04850" w:rsidRDefault="00E04850" w:rsidP="00E04850">
      <w:pPr>
        <w:tabs>
          <w:tab w:val="left" w:pos="2006"/>
        </w:tabs>
        <w:spacing w:line="240" w:lineRule="auto"/>
        <w:jc w:val="left"/>
        <w:rPr>
          <w:rFonts w:ascii="Times New Roman" w:eastAsia="Times New Roman" w:hAnsi="Times New Roman" w:cs="Times New Roman"/>
          <w:sz w:val="12"/>
          <w:szCs w:val="24"/>
        </w:rPr>
      </w:pPr>
      <w:r>
        <w:rPr>
          <w:rFonts w:ascii="Times New Roman" w:eastAsia="Times New Roman" w:hAnsi="Times New Roman" w:cs="Times New Roman"/>
          <w:szCs w:val="24"/>
        </w:rPr>
        <w:tab/>
      </w:r>
    </w:p>
    <w:p w14:paraId="4E8C58D6" w14:textId="77777777" w:rsidR="0000369B" w:rsidRPr="0000369B" w:rsidRDefault="0000369B" w:rsidP="0000369B">
      <w:pPr>
        <w:spacing w:before="120" w:line="240" w:lineRule="auto"/>
        <w:ind w:left="1080" w:firstLine="36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The Language Access Coordinator for this judicial district:</w:t>
      </w:r>
    </w:p>
    <w:p w14:paraId="7938E959" w14:textId="77777777" w:rsidR="0000369B" w:rsidRPr="0000369B" w:rsidRDefault="0000369B" w:rsidP="0000369B">
      <w:pPr>
        <w:spacing w:line="240" w:lineRule="auto"/>
        <w:jc w:val="left"/>
        <w:rPr>
          <w:rFonts w:ascii="Times New Roman" w:eastAsia="Times New Roman" w:hAnsi="Times New Roman" w:cs="Times New Roman"/>
          <w:szCs w:val="24"/>
        </w:rPr>
      </w:pPr>
    </w:p>
    <w:p w14:paraId="64564230" w14:textId="31983955" w:rsidR="000D593A" w:rsidRPr="0000369B" w:rsidRDefault="004F62F3" w:rsidP="000D593A">
      <w:pPr>
        <w:spacing w:line="240" w:lineRule="auto"/>
        <w:ind w:left="180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528423082"/>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C549F9">
        <w:rPr>
          <w:rFonts w:ascii="Times New Roman" w:eastAsia="Times New Roman" w:hAnsi="Times New Roman" w:cs="Times New Roman"/>
          <w:szCs w:val="24"/>
        </w:rPr>
        <w:t xml:space="preserve"> Utilizes the </w:t>
      </w:r>
      <w:r w:rsidR="00DC4474">
        <w:rPr>
          <w:rFonts w:ascii="Times New Roman" w:eastAsia="Times New Roman" w:hAnsi="Times New Roman" w:cs="Times New Roman"/>
          <w:szCs w:val="24"/>
        </w:rPr>
        <w:t xml:space="preserve">UJS </w:t>
      </w:r>
      <w:r w:rsidR="00C549F9">
        <w:rPr>
          <w:rFonts w:ascii="Times New Roman" w:eastAsia="Times New Roman" w:hAnsi="Times New Roman" w:cs="Times New Roman"/>
          <w:szCs w:val="24"/>
        </w:rPr>
        <w:t xml:space="preserve">language access </w:t>
      </w:r>
      <w:hyperlink r:id="rId20" w:history="1">
        <w:r w:rsidR="0000369B" w:rsidRPr="001D4525">
          <w:rPr>
            <w:rFonts w:ascii="Times New Roman" w:eastAsia="Times New Roman" w:hAnsi="Times New Roman" w:cs="Times New Roman"/>
            <w:szCs w:val="24"/>
          </w:rPr>
          <w:t>complaint form</w:t>
        </w:r>
      </w:hyperlink>
      <w:r w:rsidR="0000369B" w:rsidRPr="0000369B">
        <w:rPr>
          <w:rFonts w:ascii="Times New Roman" w:eastAsia="Times New Roman" w:hAnsi="Times New Roman" w:cs="Times New Roman"/>
          <w:szCs w:val="24"/>
        </w:rPr>
        <w:t xml:space="preserve"> </w:t>
      </w:r>
    </w:p>
    <w:p w14:paraId="63DD1784" w14:textId="15ED8A93" w:rsidR="0000369B" w:rsidRPr="0000369B" w:rsidRDefault="004F62F3" w:rsidP="0000369B">
      <w:pPr>
        <w:spacing w:line="240" w:lineRule="auto"/>
        <w:ind w:left="2160" w:hanging="360"/>
        <w:contextualSpacing/>
        <w:jc w:val="left"/>
        <w:rPr>
          <w:rFonts w:ascii="Times New Roman" w:eastAsia="Times New Roman" w:hAnsi="Times New Roman" w:cs="Times New Roman"/>
          <w:szCs w:val="24"/>
        </w:rPr>
      </w:pPr>
      <w:sdt>
        <w:sdtPr>
          <w:rPr>
            <w:rFonts w:ascii="MS Gothic" w:eastAsia="MS Gothic" w:hAnsi="MS Gothic" w:cs="Times New Roman"/>
            <w:szCs w:val="24"/>
          </w:rPr>
          <w:id w:val="741300009"/>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Has posted the complaint form on the judicial district website with this language access plan, and made hard copies of the complaint form readily available in court offices</w:t>
      </w:r>
    </w:p>
    <w:p w14:paraId="33DC14FF" w14:textId="77777777" w:rsidR="0000369B" w:rsidRPr="0000369B" w:rsidRDefault="0000369B" w:rsidP="0000369B">
      <w:pPr>
        <w:spacing w:line="240" w:lineRule="auto"/>
        <w:ind w:left="720"/>
        <w:contextualSpacing/>
        <w:jc w:val="left"/>
        <w:rPr>
          <w:rFonts w:ascii="Times New Roman" w:eastAsia="Times New Roman" w:hAnsi="Times New Roman" w:cs="Times New Roman"/>
          <w:szCs w:val="24"/>
        </w:rPr>
      </w:pPr>
    </w:p>
    <w:p w14:paraId="1D1E3FA6" w14:textId="77777777" w:rsidR="0000369B" w:rsidRPr="0000369B" w:rsidRDefault="0000369B" w:rsidP="0000369B">
      <w:pPr>
        <w:spacing w:line="240" w:lineRule="auto"/>
        <w:ind w:left="1440"/>
        <w:jc w:val="left"/>
        <w:rPr>
          <w:rFonts w:ascii="Times New Roman" w:eastAsia="Times New Roman" w:hAnsi="Times New Roman" w:cs="Times New Roman"/>
          <w:szCs w:val="24"/>
        </w:rPr>
      </w:pPr>
      <w:r w:rsidRPr="0000369B">
        <w:rPr>
          <w:rFonts w:ascii="Times New Roman" w:eastAsia="Times New Roman" w:hAnsi="Times New Roman" w:cs="Times New Roman"/>
          <w:szCs w:val="24"/>
        </w:rPr>
        <w:t>All complaints regarding this LAP should be forwarded to the language access coordinator for this judicial district.</w:t>
      </w:r>
    </w:p>
    <w:p w14:paraId="2C7C81F2" w14:textId="77777777" w:rsidR="0000369B" w:rsidRPr="0000369B" w:rsidRDefault="0000369B" w:rsidP="0000369B">
      <w:pPr>
        <w:spacing w:line="240" w:lineRule="auto"/>
        <w:ind w:left="1440"/>
        <w:jc w:val="left"/>
        <w:rPr>
          <w:rFonts w:ascii="Times New Roman" w:eastAsia="Times New Roman" w:hAnsi="Times New Roman" w:cs="Times New Roman"/>
          <w:szCs w:val="24"/>
        </w:rPr>
      </w:pPr>
    </w:p>
    <w:p w14:paraId="3F91F50F" w14:textId="2D43D8F6" w:rsidR="0000369B" w:rsidRDefault="004F62F3" w:rsidP="004D774D">
      <w:pPr>
        <w:spacing w:line="240" w:lineRule="auto"/>
        <w:ind w:left="72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206539125"/>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Language Access Coordinator or his/her designee will investigate any complaints that allege noncompliance with this LAP. </w:t>
      </w:r>
    </w:p>
    <w:p w14:paraId="4E14F304" w14:textId="767BFE90" w:rsidR="000B11D5" w:rsidRPr="0000369B" w:rsidRDefault="000B11D5" w:rsidP="00DD123F">
      <w:pPr>
        <w:spacing w:line="240" w:lineRule="auto"/>
        <w:contextualSpacing/>
        <w:jc w:val="left"/>
        <w:rPr>
          <w:rFonts w:ascii="Times New Roman" w:eastAsia="Times New Roman" w:hAnsi="Times New Roman" w:cs="Times New Roman"/>
          <w:szCs w:val="24"/>
        </w:rPr>
      </w:pPr>
    </w:p>
    <w:p w14:paraId="5D73199D" w14:textId="2256409B" w:rsidR="0000369B" w:rsidRDefault="004F62F3" w:rsidP="004D774D">
      <w:pPr>
        <w:spacing w:line="240" w:lineRule="auto"/>
        <w:ind w:left="72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461229903"/>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t>
      </w:r>
      <w:r w:rsidR="00E46659">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If the investigation results in a finding of compliance, the Language Access Coordinator will inform the</w:t>
      </w:r>
      <w:r w:rsidR="001D4525">
        <w:rPr>
          <w:rFonts w:ascii="Times New Roman" w:eastAsia="Times New Roman" w:hAnsi="Times New Roman" w:cs="Times New Roman"/>
          <w:b/>
          <w:szCs w:val="24"/>
        </w:rPr>
        <w:t xml:space="preserve"> </w:t>
      </w:r>
      <w:r w:rsidR="0000369B" w:rsidRPr="001D4525">
        <w:rPr>
          <w:rFonts w:ascii="Times New Roman" w:eastAsia="Times New Roman" w:hAnsi="Times New Roman" w:cs="Times New Roman"/>
          <w:szCs w:val="24"/>
        </w:rPr>
        <w:t>complainant</w:t>
      </w:r>
      <w:r w:rsidR="0000369B" w:rsidRPr="0000369B">
        <w:rPr>
          <w:rFonts w:ascii="Times New Roman" w:eastAsia="Times New Roman" w:hAnsi="Times New Roman" w:cs="Times New Roman"/>
          <w:szCs w:val="24"/>
        </w:rPr>
        <w:t xml:space="preserve"> in writing of this determination, including the basis for determination. </w:t>
      </w:r>
    </w:p>
    <w:p w14:paraId="505CC6D7" w14:textId="050D1ECC" w:rsidR="00DD123F" w:rsidRPr="0000369B" w:rsidRDefault="00DD123F" w:rsidP="00C058CC">
      <w:pPr>
        <w:spacing w:line="240" w:lineRule="auto"/>
        <w:contextualSpacing/>
        <w:jc w:val="left"/>
        <w:rPr>
          <w:rFonts w:ascii="Times New Roman" w:eastAsia="Times New Roman" w:hAnsi="Times New Roman" w:cs="Times New Roman"/>
          <w:szCs w:val="24"/>
        </w:rPr>
      </w:pPr>
    </w:p>
    <w:p w14:paraId="23AA7BB8" w14:textId="31E22CB9" w:rsidR="0000369B" w:rsidRDefault="004F62F3" w:rsidP="004D774D">
      <w:pPr>
        <w:spacing w:line="240" w:lineRule="auto"/>
        <w:ind w:left="720" w:hanging="360"/>
        <w:contextualSpacing/>
        <w:jc w:val="left"/>
        <w:rPr>
          <w:rFonts w:ascii="Times New Roman" w:eastAsia="Times New Roman" w:hAnsi="Times New Roman" w:cs="Times New Roman"/>
          <w:szCs w:val="24"/>
        </w:rPr>
      </w:pPr>
      <w:sdt>
        <w:sdtPr>
          <w:rPr>
            <w:rFonts w:ascii="Times New Roman" w:eastAsia="Times New Roman" w:hAnsi="Times New Roman" w:cs="Times New Roman"/>
            <w:szCs w:val="24"/>
          </w:rPr>
          <w:id w:val="1587570309"/>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w:t>
      </w:r>
      <w:r w:rsidR="002A4C69">
        <w:rPr>
          <w:rFonts w:ascii="Times New Roman" w:eastAsia="Times New Roman" w:hAnsi="Times New Roman" w:cs="Times New Roman"/>
          <w:szCs w:val="24"/>
        </w:rPr>
        <w:t xml:space="preserve"> </w:t>
      </w:r>
      <w:r w:rsidR="0000369B" w:rsidRPr="0000369B">
        <w:rPr>
          <w:rFonts w:ascii="Times New Roman" w:eastAsia="Times New Roman" w:hAnsi="Times New Roman" w:cs="Times New Roman"/>
          <w:szCs w:val="24"/>
        </w:rPr>
        <w:t xml:space="preserve">If the investigation results in a finding of noncompliance, the Language Access Coordinator will inform the </w:t>
      </w:r>
      <w:r w:rsidR="0000369B" w:rsidRPr="001D4525">
        <w:rPr>
          <w:rFonts w:ascii="Times New Roman" w:eastAsia="Times New Roman" w:hAnsi="Times New Roman" w:cs="Times New Roman"/>
          <w:szCs w:val="24"/>
        </w:rPr>
        <w:t xml:space="preserve">complainant </w:t>
      </w:r>
      <w:r w:rsidR="0000369B" w:rsidRPr="0000369B">
        <w:rPr>
          <w:rFonts w:ascii="Times New Roman" w:eastAsia="Times New Roman" w:hAnsi="Times New Roman" w:cs="Times New Roman"/>
          <w:szCs w:val="24"/>
        </w:rPr>
        <w:t xml:space="preserve">of the noncompliance in a letter that outlines the steps </w:t>
      </w:r>
      <w:r w:rsidR="009D58FF">
        <w:rPr>
          <w:rFonts w:ascii="Times New Roman" w:eastAsia="Times New Roman" w:hAnsi="Times New Roman" w:cs="Times New Roman"/>
          <w:szCs w:val="24"/>
        </w:rPr>
        <w:t>the j</w:t>
      </w:r>
      <w:r w:rsidR="0000369B" w:rsidRPr="001D4525">
        <w:rPr>
          <w:rFonts w:ascii="Times New Roman" w:eastAsia="Times New Roman" w:hAnsi="Times New Roman" w:cs="Times New Roman"/>
          <w:szCs w:val="24"/>
        </w:rPr>
        <w:t>udicial</w:t>
      </w:r>
      <w:r w:rsidR="0000369B" w:rsidRPr="00585FAD">
        <w:rPr>
          <w:rFonts w:ascii="Times New Roman" w:eastAsia="Times New Roman" w:hAnsi="Times New Roman" w:cs="Times New Roman"/>
          <w:b/>
          <w:szCs w:val="24"/>
        </w:rPr>
        <w:t xml:space="preserve"> </w:t>
      </w:r>
      <w:r w:rsidR="009D58FF">
        <w:rPr>
          <w:rFonts w:ascii="Times New Roman" w:eastAsia="Times New Roman" w:hAnsi="Times New Roman" w:cs="Times New Roman"/>
          <w:szCs w:val="24"/>
        </w:rPr>
        <w:t>d</w:t>
      </w:r>
      <w:r w:rsidR="0000369B" w:rsidRPr="001D4525">
        <w:rPr>
          <w:rFonts w:ascii="Times New Roman" w:eastAsia="Times New Roman" w:hAnsi="Times New Roman" w:cs="Times New Roman"/>
          <w:szCs w:val="24"/>
        </w:rPr>
        <w:t>istrict will take</w:t>
      </w:r>
      <w:r w:rsidR="0000369B" w:rsidRPr="0000369B">
        <w:rPr>
          <w:rFonts w:ascii="Times New Roman" w:eastAsia="Times New Roman" w:hAnsi="Times New Roman" w:cs="Times New Roman"/>
          <w:szCs w:val="24"/>
        </w:rPr>
        <w:t xml:space="preserve"> to correct the noncompliance. </w:t>
      </w:r>
    </w:p>
    <w:p w14:paraId="598B938A" w14:textId="77777777" w:rsidR="000B11D5" w:rsidRPr="0000369B" w:rsidRDefault="000B11D5" w:rsidP="004D774D">
      <w:pPr>
        <w:spacing w:line="240" w:lineRule="auto"/>
        <w:ind w:left="720" w:hanging="360"/>
        <w:contextualSpacing/>
        <w:jc w:val="left"/>
        <w:rPr>
          <w:rFonts w:ascii="Times New Roman" w:eastAsia="Times New Roman" w:hAnsi="Times New Roman" w:cs="Times New Roman"/>
          <w:szCs w:val="24"/>
        </w:rPr>
      </w:pPr>
    </w:p>
    <w:p w14:paraId="5E5919F5" w14:textId="774155F1" w:rsidR="0000369B" w:rsidRPr="0000369B" w:rsidRDefault="004F62F3" w:rsidP="004D774D">
      <w:pPr>
        <w:spacing w:line="240" w:lineRule="auto"/>
        <w:ind w:left="720" w:hanging="360"/>
        <w:contextualSpacing/>
        <w:jc w:val="left"/>
      </w:pPr>
      <w:sdt>
        <w:sdtPr>
          <w:rPr>
            <w:rFonts w:ascii="Times New Roman" w:eastAsia="Times New Roman" w:hAnsi="Times New Roman" w:cs="Times New Roman"/>
            <w:szCs w:val="24"/>
          </w:rPr>
          <w:id w:val="1015812750"/>
          <w14:checkbox>
            <w14:checked w14:val="1"/>
            <w14:checkedState w14:val="2612" w14:font="MS Gothic"/>
            <w14:uncheckedState w14:val="2610" w14:font="MS Gothic"/>
          </w14:checkbox>
        </w:sdtPr>
        <w:sdtEndPr/>
        <w:sdtContent>
          <w:r w:rsidR="00551698">
            <w:rPr>
              <w:rFonts w:ascii="MS Gothic" w:eastAsia="MS Gothic" w:hAnsi="MS Gothic" w:cs="Times New Roman" w:hint="eastAsia"/>
              <w:szCs w:val="24"/>
            </w:rPr>
            <w:t>☒</w:t>
          </w:r>
        </w:sdtContent>
      </w:sdt>
      <w:r w:rsidR="0000369B" w:rsidRPr="0000369B">
        <w:rPr>
          <w:rFonts w:ascii="Times New Roman" w:eastAsia="Times New Roman" w:hAnsi="Times New Roman" w:cs="Times New Roman"/>
          <w:szCs w:val="24"/>
        </w:rPr>
        <w:t xml:space="preserve"> The Language Access Coordinator will complete the Language Access Complaint Tracking Log provided by AOPC twice a year, and forward the log to the Coordinator for Court Access, AOPC.</w:t>
      </w:r>
    </w:p>
    <w:p w14:paraId="2C963D53" w14:textId="77777777" w:rsidR="0077356A" w:rsidRDefault="0077356A" w:rsidP="0077356A">
      <w:pPr>
        <w:spacing w:line="240" w:lineRule="auto"/>
        <w:jc w:val="left"/>
        <w:rPr>
          <w:rFonts w:ascii="Times New Roman" w:eastAsia="Times New Roman" w:hAnsi="Times New Roman" w:cs="Times New Roman"/>
          <w:szCs w:val="24"/>
        </w:rPr>
      </w:pPr>
    </w:p>
    <w:p w14:paraId="24E98287" w14:textId="77777777" w:rsidR="00243511" w:rsidRDefault="00243511" w:rsidP="0077356A">
      <w:pPr>
        <w:spacing w:line="240" w:lineRule="auto"/>
        <w:jc w:val="left"/>
        <w:rPr>
          <w:rFonts w:ascii="Times New Roman" w:eastAsia="Times New Roman" w:hAnsi="Times New Roman" w:cs="Times New Roman"/>
          <w:b/>
          <w:i/>
          <w:iCs/>
          <w:sz w:val="23"/>
          <w:szCs w:val="23"/>
        </w:rPr>
      </w:pPr>
    </w:p>
    <w:p w14:paraId="5D78F8CA" w14:textId="694205E8" w:rsidR="0000369B" w:rsidRPr="00243511" w:rsidRDefault="0000369B" w:rsidP="0077356A">
      <w:pPr>
        <w:spacing w:line="240" w:lineRule="auto"/>
        <w:jc w:val="left"/>
        <w:rPr>
          <w:rFonts w:ascii="Times New Roman" w:eastAsia="Times New Roman" w:hAnsi="Times New Roman" w:cs="Times New Roman"/>
          <w:b/>
          <w:sz w:val="28"/>
          <w:szCs w:val="24"/>
        </w:rPr>
      </w:pPr>
      <w:r w:rsidRPr="00243511">
        <w:rPr>
          <w:rFonts w:ascii="Times New Roman" w:eastAsia="Times New Roman" w:hAnsi="Times New Roman" w:cs="Times New Roman"/>
          <w:b/>
          <w:i/>
          <w:iCs/>
          <w:szCs w:val="23"/>
        </w:rPr>
        <w:t>I certify that the above information is true and correct</w:t>
      </w:r>
      <w:r w:rsidR="0077356A" w:rsidRPr="00243511">
        <w:rPr>
          <w:rFonts w:ascii="Times New Roman" w:eastAsia="Times New Roman" w:hAnsi="Times New Roman" w:cs="Times New Roman"/>
          <w:b/>
          <w:i/>
          <w:iCs/>
          <w:szCs w:val="23"/>
        </w:rPr>
        <w:t xml:space="preserve"> and this plan is effective on [insert date].</w:t>
      </w:r>
    </w:p>
    <w:p w14:paraId="64F1172B" w14:textId="14942056" w:rsidR="0000369B" w:rsidRPr="0000369B" w:rsidRDefault="0000369B" w:rsidP="0000369B">
      <w:pPr>
        <w:spacing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 xml:space="preserve">  </w:t>
      </w:r>
    </w:p>
    <w:p w14:paraId="1012A8C9" w14:textId="77777777" w:rsidR="0000369B" w:rsidRPr="0000369B" w:rsidRDefault="0000369B" w:rsidP="0000369B">
      <w:pPr>
        <w:spacing w:line="240" w:lineRule="auto"/>
        <w:jc w:val="left"/>
        <w:rPr>
          <w:rFonts w:ascii="Times New Roman" w:eastAsia="Times New Roman" w:hAnsi="Times New Roman" w:cs="Times New Roman"/>
          <w:szCs w:val="24"/>
        </w:rPr>
      </w:pPr>
    </w:p>
    <w:p w14:paraId="36E1EA88" w14:textId="77777777" w:rsidR="0000369B" w:rsidRPr="0000369B" w:rsidRDefault="0000369B" w:rsidP="0000369B">
      <w:pPr>
        <w:spacing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Date:  ___________</w:t>
      </w:r>
      <w:r w:rsidRPr="0000369B">
        <w:rPr>
          <w:rFonts w:ascii="Times New Roman" w:eastAsia="Times New Roman" w:hAnsi="Times New Roman" w:cs="Times New Roman"/>
          <w:szCs w:val="24"/>
        </w:rPr>
        <w:tab/>
        <w:t>Language Access Coordinator Signature: ________________________________</w:t>
      </w:r>
    </w:p>
    <w:p w14:paraId="13EF3023" w14:textId="77777777" w:rsidR="0000369B" w:rsidRPr="0000369B" w:rsidRDefault="0000369B" w:rsidP="0000369B">
      <w:pPr>
        <w:spacing w:line="240" w:lineRule="auto"/>
        <w:jc w:val="left"/>
        <w:rPr>
          <w:rFonts w:ascii="Times New Roman" w:eastAsia="Times New Roman" w:hAnsi="Times New Roman" w:cs="Times New Roman"/>
          <w:szCs w:val="24"/>
        </w:rPr>
      </w:pPr>
    </w:p>
    <w:p w14:paraId="5A166230" w14:textId="77777777" w:rsidR="0000369B" w:rsidRPr="0000369B" w:rsidRDefault="0000369B" w:rsidP="0000369B">
      <w:pPr>
        <w:spacing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Date:  ___________</w:t>
      </w:r>
      <w:r w:rsidRPr="0000369B">
        <w:rPr>
          <w:rFonts w:ascii="Times New Roman" w:eastAsia="Times New Roman" w:hAnsi="Times New Roman" w:cs="Times New Roman"/>
          <w:szCs w:val="24"/>
        </w:rPr>
        <w:tab/>
        <w:t>District Court Administrator Signature: __________________________________</w:t>
      </w:r>
    </w:p>
    <w:p w14:paraId="27C1C379" w14:textId="77777777" w:rsidR="0000369B" w:rsidRPr="0000369B" w:rsidRDefault="0000369B" w:rsidP="0000369B">
      <w:pPr>
        <w:spacing w:line="240" w:lineRule="auto"/>
        <w:jc w:val="left"/>
        <w:rPr>
          <w:rFonts w:ascii="Times New Roman" w:eastAsia="Times New Roman" w:hAnsi="Times New Roman" w:cs="Times New Roman"/>
          <w:szCs w:val="24"/>
        </w:rPr>
      </w:pPr>
    </w:p>
    <w:p w14:paraId="4F74D259" w14:textId="309D8C54" w:rsidR="0000369B" w:rsidRPr="0000369B" w:rsidRDefault="0000369B" w:rsidP="0000369B">
      <w:pPr>
        <w:spacing w:line="240" w:lineRule="auto"/>
        <w:jc w:val="left"/>
        <w:rPr>
          <w:rFonts w:ascii="Times New Roman" w:eastAsia="Times New Roman" w:hAnsi="Times New Roman" w:cs="Times New Roman"/>
          <w:szCs w:val="24"/>
        </w:rPr>
      </w:pPr>
      <w:r w:rsidRPr="0000369B">
        <w:rPr>
          <w:rFonts w:ascii="Times New Roman" w:eastAsia="Times New Roman" w:hAnsi="Times New Roman" w:cs="Times New Roman"/>
          <w:szCs w:val="24"/>
        </w:rPr>
        <w:t>Date:  __________</w:t>
      </w:r>
      <w:proofErr w:type="gramStart"/>
      <w:r w:rsidR="00043632">
        <w:rPr>
          <w:rFonts w:ascii="Times New Roman" w:eastAsia="Times New Roman" w:hAnsi="Times New Roman" w:cs="Times New Roman"/>
          <w:szCs w:val="24"/>
        </w:rPr>
        <w:t>_</w:t>
      </w:r>
      <w:r w:rsidRPr="0000369B">
        <w:rPr>
          <w:rFonts w:ascii="Times New Roman" w:eastAsia="Times New Roman" w:hAnsi="Times New Roman" w:cs="Times New Roman"/>
          <w:szCs w:val="24"/>
        </w:rPr>
        <w:t xml:space="preserve">  </w:t>
      </w:r>
      <w:r w:rsidRPr="0000369B">
        <w:rPr>
          <w:rFonts w:ascii="Times New Roman" w:eastAsia="Times New Roman" w:hAnsi="Times New Roman" w:cs="Times New Roman"/>
          <w:szCs w:val="24"/>
        </w:rPr>
        <w:tab/>
      </w:r>
      <w:proofErr w:type="gramEnd"/>
      <w:r w:rsidRPr="0000369B">
        <w:rPr>
          <w:rFonts w:ascii="Times New Roman" w:eastAsia="Times New Roman" w:hAnsi="Times New Roman" w:cs="Times New Roman"/>
          <w:szCs w:val="24"/>
        </w:rPr>
        <w:t>President Judge Signature: ____________________________________________</w:t>
      </w:r>
    </w:p>
    <w:sectPr w:rsidR="0000369B" w:rsidRPr="0000369B" w:rsidSect="00963DAB">
      <w:footerReference w:type="default" r:id="rId21"/>
      <w:footerReference w:type="first" r:id="rId22"/>
      <w:pgSz w:w="12240" w:h="15840" w:code="1"/>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9154" w14:textId="77777777" w:rsidR="00314C06" w:rsidRDefault="00314C06" w:rsidP="00E14A97">
      <w:pPr>
        <w:spacing w:line="240" w:lineRule="auto"/>
      </w:pPr>
      <w:r>
        <w:separator/>
      </w:r>
    </w:p>
  </w:endnote>
  <w:endnote w:type="continuationSeparator" w:id="0">
    <w:p w14:paraId="38A73EE9" w14:textId="77777777" w:rsidR="00314C06" w:rsidRDefault="00314C06" w:rsidP="00E14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0C98D41B-7284-46BF-BB58-2EEDF1B5862C}"/>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embedRegular r:id="rId2" w:subsetted="1" w:fontKey="{DB045FF3-7FA7-47A3-ACB8-AB9EBCCDC539}"/>
  </w:font>
  <w:font w:name="MS Gothic">
    <w:altName w:val="ＭＳ ゴシック"/>
    <w:panose1 w:val="020B0609070205080204"/>
    <w:charset w:val="80"/>
    <w:family w:val="modern"/>
    <w:pitch w:val="fixed"/>
    <w:sig w:usb0="E00002FF" w:usb1="6AC7FDFB" w:usb2="08000012" w:usb3="00000000" w:csb0="0002009F" w:csb1="00000000"/>
    <w:embedRegular r:id="rId3" w:subsetted="1" w:fontKey="{DBEFC430-EAA0-42FA-AC74-99C7FBF69F98}"/>
  </w:font>
  <w:font w:name="Segoe UI Symbol">
    <w:panose1 w:val="020B0502040204020203"/>
    <w:charset w:val="00"/>
    <w:family w:val="swiss"/>
    <w:pitch w:val="variable"/>
    <w:sig w:usb0="800001E3" w:usb1="1200FFEF" w:usb2="00040000" w:usb3="00000000" w:csb0="00000001" w:csb1="00000000"/>
    <w:embedRegular r:id="rId4" w:subsetted="1" w:fontKey="{4448A871-4A64-4E4B-8DD5-C09417FF921E}"/>
  </w:font>
  <w:font w:name="ArialMT">
    <w:altName w:val="Yu Gothic UI"/>
    <w:panose1 w:val="00000000000000000000"/>
    <w:charset w:val="80"/>
    <w:family w:val="auto"/>
    <w:notTrueType/>
    <w:pitch w:val="default"/>
    <w:sig w:usb0="00000001"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25070"/>
      <w:docPartObj>
        <w:docPartGallery w:val="Page Numbers (Bottom of Page)"/>
        <w:docPartUnique/>
      </w:docPartObj>
    </w:sdtPr>
    <w:sdtEndPr>
      <w:rPr>
        <w:rFonts w:ascii="Times New Roman" w:hAnsi="Times New Roman" w:cs="Times New Roman"/>
        <w:noProof/>
      </w:rPr>
    </w:sdtEndPr>
    <w:sdtContent>
      <w:p w14:paraId="5C8CD2D0" w14:textId="0D8F293B" w:rsidR="00314C06" w:rsidRPr="00963DAB" w:rsidRDefault="00314C06">
        <w:pPr>
          <w:pStyle w:val="Footer"/>
          <w:jc w:val="center"/>
          <w:rPr>
            <w:rFonts w:ascii="Times New Roman" w:hAnsi="Times New Roman" w:cs="Times New Roman"/>
          </w:rPr>
        </w:pPr>
        <w:r w:rsidRPr="00963DAB">
          <w:rPr>
            <w:rFonts w:ascii="Times New Roman" w:hAnsi="Times New Roman" w:cs="Times New Roman"/>
          </w:rPr>
          <w:fldChar w:fldCharType="begin"/>
        </w:r>
        <w:r w:rsidRPr="00963DAB">
          <w:rPr>
            <w:rFonts w:ascii="Times New Roman" w:hAnsi="Times New Roman" w:cs="Times New Roman"/>
          </w:rPr>
          <w:instrText xml:space="preserve"> PAGE   \* MERGEFORMAT </w:instrText>
        </w:r>
        <w:r w:rsidRPr="00963DAB">
          <w:rPr>
            <w:rFonts w:ascii="Times New Roman" w:hAnsi="Times New Roman" w:cs="Times New Roman"/>
          </w:rPr>
          <w:fldChar w:fldCharType="separate"/>
        </w:r>
        <w:r w:rsidR="00F772A0">
          <w:rPr>
            <w:rFonts w:ascii="Times New Roman" w:hAnsi="Times New Roman" w:cs="Times New Roman"/>
            <w:noProof/>
          </w:rPr>
          <w:t>14</w:t>
        </w:r>
        <w:r w:rsidRPr="00963DAB">
          <w:rPr>
            <w:rFonts w:ascii="Times New Roman" w:hAnsi="Times New Roman" w:cs="Times New Roman"/>
            <w:noProof/>
          </w:rPr>
          <w:fldChar w:fldCharType="end"/>
        </w:r>
      </w:p>
    </w:sdtContent>
  </w:sdt>
  <w:p w14:paraId="3183FFD7" w14:textId="7CE7A847" w:rsidR="00314C06" w:rsidRPr="00A5579F" w:rsidRDefault="00314C06" w:rsidP="00963DAB">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94591"/>
      <w:docPartObj>
        <w:docPartGallery w:val="Page Numbers (Bottom of Page)"/>
        <w:docPartUnique/>
      </w:docPartObj>
    </w:sdtPr>
    <w:sdtEndPr>
      <w:rPr>
        <w:rFonts w:ascii="Times New Roman" w:hAnsi="Times New Roman" w:cs="Times New Roman"/>
        <w:noProof/>
      </w:rPr>
    </w:sdtEndPr>
    <w:sdtContent>
      <w:p w14:paraId="6316D376" w14:textId="47D67CC5" w:rsidR="00314C06" w:rsidRPr="00963DAB" w:rsidRDefault="00314C06">
        <w:pPr>
          <w:pStyle w:val="Footer"/>
          <w:jc w:val="center"/>
          <w:rPr>
            <w:rFonts w:ascii="Times New Roman" w:hAnsi="Times New Roman" w:cs="Times New Roman"/>
          </w:rPr>
        </w:pPr>
        <w:r w:rsidRPr="00963DAB">
          <w:rPr>
            <w:rFonts w:ascii="Times New Roman" w:hAnsi="Times New Roman" w:cs="Times New Roman"/>
          </w:rPr>
          <w:fldChar w:fldCharType="begin"/>
        </w:r>
        <w:r w:rsidRPr="00963DAB">
          <w:rPr>
            <w:rFonts w:ascii="Times New Roman" w:hAnsi="Times New Roman" w:cs="Times New Roman"/>
          </w:rPr>
          <w:instrText xml:space="preserve"> PAGE   \* MERGEFORMAT </w:instrText>
        </w:r>
        <w:r w:rsidRPr="00963DAB">
          <w:rPr>
            <w:rFonts w:ascii="Times New Roman" w:hAnsi="Times New Roman" w:cs="Times New Roman"/>
          </w:rPr>
          <w:fldChar w:fldCharType="separate"/>
        </w:r>
        <w:r>
          <w:rPr>
            <w:rFonts w:ascii="Times New Roman" w:hAnsi="Times New Roman" w:cs="Times New Roman"/>
            <w:noProof/>
          </w:rPr>
          <w:t>1</w:t>
        </w:r>
        <w:r w:rsidRPr="00963DAB">
          <w:rPr>
            <w:rFonts w:ascii="Times New Roman" w:hAnsi="Times New Roman" w:cs="Times New Roman"/>
            <w:noProof/>
          </w:rPr>
          <w:fldChar w:fldCharType="end"/>
        </w:r>
      </w:p>
    </w:sdtContent>
  </w:sdt>
  <w:p w14:paraId="5F27B951" w14:textId="44649E39" w:rsidR="00314C06" w:rsidRPr="00963DAB" w:rsidRDefault="00314C06" w:rsidP="00963DAB">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BC38" w14:textId="77777777" w:rsidR="00314C06" w:rsidRDefault="00314C06" w:rsidP="00FE6FF6">
      <w:pPr>
        <w:spacing w:line="240" w:lineRule="auto"/>
      </w:pPr>
      <w:r>
        <w:separator/>
      </w:r>
    </w:p>
  </w:footnote>
  <w:footnote w:type="continuationSeparator" w:id="0">
    <w:p w14:paraId="6B9A9D44" w14:textId="77777777" w:rsidR="00314C06" w:rsidRDefault="00314C06" w:rsidP="00E14A97">
      <w:pPr>
        <w:spacing w:line="240" w:lineRule="auto"/>
      </w:pPr>
      <w:r>
        <w:separator/>
      </w:r>
    </w:p>
    <w:p w14:paraId="259020BB" w14:textId="77777777" w:rsidR="00314C06" w:rsidRPr="00E14A97" w:rsidRDefault="00314C06" w:rsidP="00E14A97">
      <w:pPr>
        <w:pStyle w:val="Footer"/>
      </w:pPr>
      <w:r>
        <w:t>(</w:t>
      </w:r>
      <w:proofErr w:type="gramStart"/>
      <w:r>
        <w:t>continued</w:t>
      </w:r>
      <w:proofErr w:type="gramEnd"/>
      <w:r>
        <w:t>…)</w:t>
      </w:r>
    </w:p>
  </w:footnote>
  <w:footnote w:type="continuationNotice" w:id="1">
    <w:p w14:paraId="4E8230A3" w14:textId="77777777" w:rsidR="00314C06" w:rsidRDefault="00314C06">
      <w:pPr>
        <w:spacing w:line="240" w:lineRule="auto"/>
      </w:pPr>
      <w:r>
        <w:t>(…continued)</w:t>
      </w:r>
    </w:p>
  </w:footnote>
  <w:footnote w:id="2">
    <w:p w14:paraId="6D64A975" w14:textId="342CFF1C" w:rsidR="00314C06" w:rsidRPr="00147CDB" w:rsidRDefault="00314C06" w:rsidP="0000369B">
      <w:pPr>
        <w:pStyle w:val="FootnoteText"/>
        <w:spacing w:line="240" w:lineRule="auto"/>
        <w:jc w:val="left"/>
        <w:rPr>
          <w:rFonts w:ascii="Times New Roman" w:hAnsi="Times New Roman" w:cs="Times New Roman"/>
          <w:sz w:val="20"/>
        </w:rPr>
      </w:pPr>
      <w:r w:rsidRPr="0000369B">
        <w:rPr>
          <w:rStyle w:val="FootnoteReference"/>
          <w:rFonts w:ascii="Times New Roman" w:hAnsi="Times New Roman" w:cs="Times New Roman"/>
          <w:sz w:val="20"/>
        </w:rPr>
        <w:footnoteRef/>
      </w:r>
      <w:r w:rsidRPr="0000369B">
        <w:rPr>
          <w:rFonts w:ascii="Times New Roman" w:hAnsi="Times New Roman" w:cs="Times New Roman"/>
          <w:sz w:val="20"/>
        </w:rPr>
        <w:t xml:space="preserve"> </w:t>
      </w:r>
      <w:r w:rsidRPr="00147CDB">
        <w:rPr>
          <w:rFonts w:ascii="Times New Roman" w:hAnsi="Times New Roman" w:cs="Times New Roman"/>
          <w:sz w:val="20"/>
        </w:rPr>
        <w:t xml:space="preserve">See, Language Access Plan for the Unified Judicial System of Pennsylvania at 2, available at </w:t>
      </w:r>
      <w:hyperlink r:id="rId1" w:history="1">
        <w:r w:rsidRPr="00147CDB">
          <w:rPr>
            <w:rStyle w:val="Hyperlink"/>
            <w:rFonts w:ascii="Times New Roman" w:hAnsi="Times New Roman"/>
            <w:sz w:val="20"/>
          </w:rPr>
          <w:t>http://languageaccess.pacourts.us</w:t>
        </w:r>
      </w:hyperlink>
      <w:r w:rsidRPr="00147CDB">
        <w:rPr>
          <w:rFonts w:ascii="Times New Roman" w:hAnsi="Times New Roman" w:cs="Times New Roman"/>
          <w:sz w:val="20"/>
        </w:rPr>
        <w:t>.</w:t>
      </w:r>
    </w:p>
  </w:footnote>
  <w:footnote w:id="3">
    <w:p w14:paraId="49C5E6F6" w14:textId="6AA18981" w:rsidR="00314C06" w:rsidRDefault="00314C06" w:rsidP="0000369B">
      <w:pPr>
        <w:pStyle w:val="FootnoteText"/>
        <w:spacing w:line="240" w:lineRule="auto"/>
        <w:jc w:val="left"/>
      </w:pPr>
      <w:r w:rsidRPr="00147CDB">
        <w:rPr>
          <w:rStyle w:val="FootnoteReference"/>
          <w:rFonts w:ascii="Times New Roman" w:hAnsi="Times New Roman" w:cs="Times New Roman"/>
          <w:sz w:val="20"/>
        </w:rPr>
        <w:footnoteRef/>
      </w:r>
      <w:r w:rsidRPr="00147CDB">
        <w:rPr>
          <w:rFonts w:ascii="Times New Roman" w:hAnsi="Times New Roman" w:cs="Times New Roman"/>
          <w:sz w:val="20"/>
        </w:rPr>
        <w:t xml:space="preserve"> </w:t>
      </w:r>
      <w:r w:rsidRPr="00437684">
        <w:rPr>
          <w:rFonts w:ascii="Times New Roman" w:hAnsi="Times New Roman" w:cs="Times New Roman"/>
          <w:sz w:val="20"/>
          <w:u w:val="single"/>
        </w:rPr>
        <w:t>Id.</w:t>
      </w:r>
      <w:r w:rsidRPr="00147CDB">
        <w:rPr>
          <w:rFonts w:ascii="Times New Roman" w:hAnsi="Times New Roman" w:cs="Times New Roman"/>
          <w:sz w:val="20"/>
        </w:rPr>
        <w:t xml:space="preserve"> at 4-5, available at </w:t>
      </w:r>
      <w:hyperlink r:id="rId2" w:history="1">
        <w:r w:rsidRPr="00147CDB">
          <w:rPr>
            <w:rStyle w:val="Hyperlink"/>
            <w:rFonts w:ascii="Times New Roman" w:hAnsi="Times New Roman"/>
            <w:sz w:val="20"/>
          </w:rPr>
          <w:t>http://languageaccess.pacourts.us</w:t>
        </w:r>
      </w:hyperlink>
      <w:r w:rsidRPr="00147CDB">
        <w:rPr>
          <w:rFonts w:ascii="Times New Roman" w:hAnsi="Times New Roman" w:cs="Times New Roman"/>
          <w:sz w:val="20"/>
        </w:rPr>
        <w:t>.</w:t>
      </w:r>
      <w:r w:rsidRPr="0000369B">
        <w:rPr>
          <w:rFonts w:ascii="Times New Roman" w:hAnsi="Times New Roman" w:cs="Times New Roman"/>
          <w:sz w:val="20"/>
        </w:rPr>
        <w:t xml:space="preserve"> </w:t>
      </w:r>
    </w:p>
  </w:footnote>
  <w:footnote w:id="4">
    <w:p w14:paraId="483A5624" w14:textId="7C2BEDE1" w:rsidR="00314C06" w:rsidRPr="0000369B" w:rsidRDefault="00314C06" w:rsidP="0000369B">
      <w:pPr>
        <w:pStyle w:val="FootnoteText"/>
        <w:spacing w:line="240" w:lineRule="auto"/>
        <w:jc w:val="left"/>
        <w:rPr>
          <w:rFonts w:ascii="Times New Roman" w:hAnsi="Times New Roman" w:cs="Times New Roman"/>
          <w:sz w:val="20"/>
        </w:rPr>
      </w:pPr>
      <w:r w:rsidRPr="0000369B">
        <w:rPr>
          <w:rStyle w:val="FootnoteReference"/>
          <w:rFonts w:ascii="Times New Roman" w:hAnsi="Times New Roman" w:cs="Times New Roman"/>
          <w:sz w:val="20"/>
        </w:rPr>
        <w:footnoteRef/>
      </w:r>
      <w:r w:rsidRPr="0000369B">
        <w:rPr>
          <w:rFonts w:ascii="Times New Roman" w:hAnsi="Times New Roman" w:cs="Times New Roman"/>
          <w:sz w:val="20"/>
        </w:rPr>
        <w:t xml:space="preserve"> Language Access Plan for the Unified Judicial System of Pennsylvania at 5-7, available at </w:t>
      </w:r>
      <w:hyperlink r:id="rId3" w:history="1">
        <w:r w:rsidRPr="0000369B">
          <w:rPr>
            <w:rStyle w:val="Hyperlink"/>
            <w:rFonts w:ascii="Times New Roman" w:hAnsi="Times New Roman"/>
            <w:sz w:val="20"/>
          </w:rPr>
          <w:t>http://languageaccess.pacourts.us</w:t>
        </w:r>
      </w:hyperlink>
      <w:r>
        <w:rPr>
          <w:rFonts w:ascii="Times New Roman" w:hAnsi="Times New Roman" w:cs="Times New Roman"/>
          <w:sz w:val="20"/>
        </w:rPr>
        <w:t>.</w:t>
      </w:r>
    </w:p>
  </w:footnote>
  <w:footnote w:id="5">
    <w:p w14:paraId="010776B4" w14:textId="77777777" w:rsidR="00314C06" w:rsidRPr="00686F14" w:rsidRDefault="00314C06" w:rsidP="0000369B">
      <w:pPr>
        <w:pStyle w:val="FootnoteText"/>
        <w:spacing w:line="240" w:lineRule="auto"/>
        <w:jc w:val="left"/>
        <w:rPr>
          <w:rFonts w:ascii="Times New Roman" w:hAnsi="Times New Roman" w:cs="Times New Roman"/>
          <w:sz w:val="20"/>
        </w:rPr>
      </w:pPr>
      <w:r w:rsidRPr="00686F14">
        <w:rPr>
          <w:rStyle w:val="FootnoteReference"/>
          <w:rFonts w:ascii="Times New Roman" w:hAnsi="Times New Roman" w:cs="Times New Roman"/>
          <w:sz w:val="20"/>
        </w:rPr>
        <w:footnoteRef/>
      </w:r>
      <w:r w:rsidRPr="00686F14">
        <w:rPr>
          <w:rFonts w:ascii="Times New Roman" w:hAnsi="Times New Roman" w:cs="Times New Roman"/>
          <w:sz w:val="20"/>
        </w:rPr>
        <w:t xml:space="preserve"> 204 Pa. Code §221.</w:t>
      </w:r>
    </w:p>
  </w:footnote>
  <w:footnote w:id="6">
    <w:p w14:paraId="16617FC8" w14:textId="1CAE6C08" w:rsidR="00314C06" w:rsidRPr="00686F14" w:rsidRDefault="00314C06" w:rsidP="0000369B">
      <w:pPr>
        <w:pStyle w:val="FootnoteText"/>
        <w:spacing w:line="240" w:lineRule="auto"/>
        <w:jc w:val="left"/>
        <w:rPr>
          <w:rFonts w:ascii="Times New Roman" w:hAnsi="Times New Roman" w:cs="Times New Roman"/>
          <w:sz w:val="20"/>
        </w:rPr>
      </w:pPr>
      <w:r w:rsidRPr="00686F14">
        <w:rPr>
          <w:rStyle w:val="FootnoteReference"/>
          <w:rFonts w:ascii="Times New Roman" w:hAnsi="Times New Roman" w:cs="Times New Roman"/>
          <w:sz w:val="20"/>
        </w:rPr>
        <w:footnoteRef/>
      </w:r>
      <w:r w:rsidRPr="00686F14">
        <w:rPr>
          <w:rFonts w:ascii="Times New Roman" w:hAnsi="Times New Roman" w:cs="Times New Roman"/>
          <w:sz w:val="20"/>
        </w:rPr>
        <w:t xml:space="preserve"> </w:t>
      </w:r>
      <w:r w:rsidRPr="00686F14">
        <w:rPr>
          <w:rFonts w:ascii="Times New Roman" w:hAnsi="Times New Roman" w:cs="Times New Roman"/>
          <w:i/>
          <w:sz w:val="20"/>
        </w:rPr>
        <w:t>See also</w:t>
      </w:r>
      <w:r w:rsidRPr="00686F14">
        <w:rPr>
          <w:rFonts w:ascii="Times New Roman" w:hAnsi="Times New Roman" w:cs="Times New Roman"/>
          <w:sz w:val="20"/>
        </w:rPr>
        <w:t xml:space="preserve"> Section V(A)(1), Language Services and How to Use Them/Oral Language Services/Interpreters at 10-13, and Section VIII(1) Qualification Requirements for Interpreters and Translators, at 33-35, respectively, of the </w:t>
      </w:r>
      <w:hyperlink r:id="rId4" w:history="1">
        <w:r w:rsidRPr="00686F14">
          <w:rPr>
            <w:rStyle w:val="Hyperlink"/>
            <w:rFonts w:ascii="Times New Roman" w:hAnsi="Times New Roman"/>
            <w:sz w:val="20"/>
          </w:rPr>
          <w:t>LAP-UJS</w:t>
        </w:r>
      </w:hyperlink>
      <w:r w:rsidRPr="00686F14">
        <w:rPr>
          <w:rStyle w:val="Hyperlink"/>
          <w:rFonts w:ascii="Times New Roman" w:hAnsi="Times New Roman"/>
          <w:sz w:val="20"/>
          <w:u w:val="none"/>
        </w:rPr>
        <w:t>,</w:t>
      </w:r>
      <w:r w:rsidRPr="00686F14">
        <w:rPr>
          <w:rFonts w:ascii="Times New Roman" w:hAnsi="Times New Roman" w:cs="Times New Roman"/>
          <w:sz w:val="20"/>
        </w:rPr>
        <w:t xml:space="preserve"> which are hereby incorporated by reference.</w:t>
      </w:r>
    </w:p>
  </w:footnote>
  <w:footnote w:id="7">
    <w:p w14:paraId="356FCB76" w14:textId="77777777" w:rsidR="00314C06" w:rsidRPr="00686F14" w:rsidRDefault="00314C06" w:rsidP="0000369B">
      <w:pPr>
        <w:pStyle w:val="FootnoteText"/>
        <w:spacing w:line="240" w:lineRule="auto"/>
        <w:jc w:val="left"/>
        <w:rPr>
          <w:rFonts w:ascii="Times New Roman" w:hAnsi="Times New Roman" w:cs="Times New Roman"/>
          <w:sz w:val="20"/>
        </w:rPr>
      </w:pPr>
      <w:r w:rsidRPr="00686F14">
        <w:rPr>
          <w:rStyle w:val="FootnoteReference"/>
          <w:rFonts w:ascii="Times New Roman" w:hAnsi="Times New Roman" w:cs="Times New Roman"/>
          <w:sz w:val="20"/>
        </w:rPr>
        <w:footnoteRef/>
      </w:r>
      <w:r w:rsidRPr="00686F14">
        <w:rPr>
          <w:rFonts w:ascii="Times New Roman" w:hAnsi="Times New Roman" w:cs="Times New Roman"/>
          <w:sz w:val="20"/>
        </w:rPr>
        <w:t xml:space="preserve"> The </w:t>
      </w:r>
      <w:proofErr w:type="gramStart"/>
      <w:r w:rsidRPr="00686F14">
        <w:rPr>
          <w:rFonts w:ascii="Times New Roman" w:hAnsi="Times New Roman" w:cs="Times New Roman"/>
          <w:sz w:val="20"/>
        </w:rPr>
        <w:t>District</w:t>
      </w:r>
      <w:proofErr w:type="gramEnd"/>
      <w:r w:rsidRPr="00686F14">
        <w:rPr>
          <w:rFonts w:ascii="Times New Roman" w:hAnsi="Times New Roman" w:cs="Times New Roman"/>
          <w:sz w:val="20"/>
        </w:rPr>
        <w:t xml:space="preserve"> must provide an interpreter to deaf and hard of hearing court users whether parties to a case, witnesses, family members, or spectators. Interpreters are also provided to limited English proficient fiduciaries for a party; and a parent, guardian, or custodian of a minor or incapacitated person who is a party, victim, or witness.</w:t>
      </w:r>
    </w:p>
  </w:footnote>
  <w:footnote w:id="8">
    <w:p w14:paraId="1CDD4EDD" w14:textId="77777777" w:rsidR="00314C06" w:rsidRPr="00C94569" w:rsidRDefault="00314C06" w:rsidP="0000369B">
      <w:pPr>
        <w:pStyle w:val="FootnoteText"/>
        <w:spacing w:line="240" w:lineRule="auto"/>
        <w:jc w:val="left"/>
      </w:pPr>
      <w:r w:rsidRPr="00686F14">
        <w:rPr>
          <w:rStyle w:val="FootnoteReference"/>
          <w:rFonts w:ascii="Times New Roman" w:hAnsi="Times New Roman" w:cs="Times New Roman"/>
          <w:sz w:val="20"/>
        </w:rPr>
        <w:footnoteRef/>
      </w:r>
      <w:r w:rsidRPr="00686F14">
        <w:rPr>
          <w:rFonts w:ascii="Times New Roman" w:hAnsi="Times New Roman" w:cs="Times New Roman"/>
          <w:sz w:val="20"/>
        </w:rPr>
        <w:t xml:space="preserve">  </w:t>
      </w:r>
      <w:hyperlink r:id="rId5" w:history="1">
        <w:r w:rsidRPr="00686F14">
          <w:rPr>
            <w:rStyle w:val="Hyperlink"/>
            <w:rFonts w:ascii="Times New Roman" w:hAnsi="Times New Roman"/>
            <w:sz w:val="20"/>
          </w:rPr>
          <w:t>http://www.pacourts.us/judicial-administration/court-programs/interpreter-program</w:t>
        </w:r>
      </w:hyperlink>
    </w:p>
  </w:footnote>
  <w:footnote w:id="9">
    <w:p w14:paraId="2A4EEEE1" w14:textId="5983BA22" w:rsidR="00314C06" w:rsidRPr="00C639C4" w:rsidRDefault="00314C06" w:rsidP="00C639C4">
      <w:pPr>
        <w:pStyle w:val="FootnoteText"/>
        <w:rPr>
          <w:rFonts w:ascii="Times New Roman" w:hAnsi="Times New Roman" w:cs="Times New Roman"/>
          <w:sz w:val="20"/>
        </w:rPr>
      </w:pPr>
      <w:r w:rsidRPr="00E9269C">
        <w:rPr>
          <w:rStyle w:val="FootnoteReference"/>
          <w:rFonts w:ascii="Times New Roman" w:hAnsi="Times New Roman" w:cs="Times New Roman"/>
          <w:sz w:val="20"/>
        </w:rPr>
        <w:footnoteRef/>
      </w:r>
      <w:r w:rsidRPr="00E9269C">
        <w:rPr>
          <w:rFonts w:ascii="Times New Roman" w:hAnsi="Times New Roman" w:cs="Times New Roman"/>
          <w:sz w:val="20"/>
        </w:rPr>
        <w:t xml:space="preserve"> </w:t>
      </w:r>
      <w:r w:rsidRPr="00C639C4">
        <w:rPr>
          <w:rFonts w:ascii="Times New Roman" w:hAnsi="Times New Roman" w:cs="Times New Roman"/>
          <w:i/>
          <w:sz w:val="20"/>
        </w:rPr>
        <w:t xml:space="preserve">See </w:t>
      </w:r>
      <w:r w:rsidRPr="00C639C4">
        <w:rPr>
          <w:rFonts w:ascii="Times New Roman" w:hAnsi="Times New Roman" w:cs="Times New Roman"/>
          <w:sz w:val="20"/>
        </w:rPr>
        <w:t xml:space="preserve">204 Pa. Code </w:t>
      </w:r>
      <w:proofErr w:type="spellStart"/>
      <w:r w:rsidRPr="00C639C4">
        <w:rPr>
          <w:rFonts w:ascii="Times New Roman" w:hAnsi="Times New Roman" w:cs="Times New Roman"/>
          <w:sz w:val="20"/>
        </w:rPr>
        <w:t>ch.</w:t>
      </w:r>
      <w:proofErr w:type="spellEnd"/>
      <w:r w:rsidRPr="00C639C4">
        <w:rPr>
          <w:rFonts w:ascii="Times New Roman" w:hAnsi="Times New Roman" w:cs="Times New Roman"/>
          <w:sz w:val="20"/>
        </w:rPr>
        <w:t xml:space="preserve"> 221 §104.</w:t>
      </w:r>
    </w:p>
  </w:footnote>
  <w:footnote w:id="10">
    <w:p w14:paraId="7177EEE0" w14:textId="77777777" w:rsidR="00314C06" w:rsidRPr="0000369B" w:rsidRDefault="00314C06" w:rsidP="00230145">
      <w:pPr>
        <w:pStyle w:val="FootnoteText"/>
        <w:spacing w:line="240" w:lineRule="auto"/>
        <w:jc w:val="left"/>
        <w:rPr>
          <w:rFonts w:ascii="Times New Roman" w:hAnsi="Times New Roman" w:cs="Times New Roman"/>
        </w:rPr>
      </w:pPr>
      <w:r w:rsidRPr="0000369B">
        <w:rPr>
          <w:rStyle w:val="FootnoteReference"/>
          <w:rFonts w:ascii="Times New Roman" w:hAnsi="Times New Roman" w:cs="Times New Roman"/>
          <w:sz w:val="20"/>
        </w:rPr>
        <w:footnoteRef/>
      </w:r>
      <w:hyperlink r:id="rId6" w:history="1">
        <w:r w:rsidRPr="00AB4960">
          <w:rPr>
            <w:rStyle w:val="Hyperlink"/>
            <w:rFonts w:ascii="Times New Roman" w:hAnsi="Times New Roman"/>
            <w:sz w:val="20"/>
          </w:rPr>
          <w:t>http://www.pacourts.us/forms/bilingual-forms</w:t>
        </w:r>
      </w:hyperlink>
      <w:r>
        <w:rPr>
          <w:rFonts w:ascii="Times New Roman" w:hAnsi="Times New Roman" w:cs="Times New Roman"/>
          <w:sz w:val="20"/>
        </w:rPr>
        <w:t xml:space="preserve"> </w:t>
      </w:r>
    </w:p>
  </w:footnote>
  <w:footnote w:id="11">
    <w:p w14:paraId="18DA0460" w14:textId="51674FE9" w:rsidR="00314C06" w:rsidRPr="00EA1E27" w:rsidRDefault="00314C06" w:rsidP="00EA1E27">
      <w:pPr>
        <w:spacing w:line="240" w:lineRule="auto"/>
        <w:jc w:val="left"/>
        <w:rPr>
          <w:rFonts w:ascii="Times New Roman" w:eastAsia="Times New Roman" w:hAnsi="Times New Roman" w:cs="Times New Roman"/>
          <w:sz w:val="20"/>
          <w:szCs w:val="20"/>
        </w:rPr>
      </w:pPr>
      <w:r w:rsidRPr="00EA1E27">
        <w:rPr>
          <w:rStyle w:val="FootnoteReference"/>
          <w:rFonts w:ascii="Times New Roman" w:hAnsi="Times New Roman" w:cs="Times New Roman"/>
          <w:sz w:val="20"/>
          <w:szCs w:val="20"/>
        </w:rPr>
        <w:footnoteRef/>
      </w:r>
      <w:r w:rsidRPr="00EA1E27">
        <w:rPr>
          <w:rFonts w:ascii="Times New Roman" w:hAnsi="Times New Roman" w:cs="Times New Roman"/>
          <w:sz w:val="20"/>
          <w:szCs w:val="20"/>
        </w:rPr>
        <w:t xml:space="preserve"> </w:t>
      </w:r>
      <w:r w:rsidRPr="00EA1E27">
        <w:rPr>
          <w:rFonts w:ascii="Times New Roman" w:eastAsia="Times New Roman" w:hAnsi="Times New Roman" w:cs="Times New Roman"/>
          <w:sz w:val="20"/>
          <w:szCs w:val="20"/>
        </w:rPr>
        <w:t xml:space="preserve">A checklist of considerations and suggestions regarding bi- and multilingual signage in courthouses and websites </w:t>
      </w:r>
      <w:r>
        <w:rPr>
          <w:rFonts w:ascii="Times New Roman" w:eastAsia="Times New Roman" w:hAnsi="Times New Roman" w:cs="Times New Roman"/>
          <w:sz w:val="20"/>
          <w:szCs w:val="20"/>
        </w:rPr>
        <w:t>was provided to the judicial districts on March 14, 2019.</w:t>
      </w:r>
      <w:r w:rsidRPr="00EA1E27">
        <w:rPr>
          <w:rFonts w:ascii="Times New Roman" w:eastAsia="Times New Roman" w:hAnsi="Times New Roman" w:cs="Times New Roman"/>
          <w:sz w:val="20"/>
          <w:szCs w:val="20"/>
        </w:rPr>
        <w:t xml:space="preserve"> </w:t>
      </w:r>
    </w:p>
    <w:p w14:paraId="38FFA278" w14:textId="5E5F539D" w:rsidR="00314C06" w:rsidRDefault="00314C06">
      <w:pPr>
        <w:pStyle w:val="FootnoteText"/>
      </w:pPr>
    </w:p>
  </w:footnote>
  <w:footnote w:id="12">
    <w:p w14:paraId="09D36B7C" w14:textId="77777777" w:rsidR="00314C06" w:rsidRPr="00A5579F" w:rsidRDefault="00314C06" w:rsidP="00A5579F">
      <w:pPr>
        <w:pStyle w:val="FootnoteText"/>
        <w:spacing w:line="240" w:lineRule="auto"/>
        <w:jc w:val="left"/>
        <w:rPr>
          <w:rFonts w:ascii="Times New Roman" w:hAnsi="Times New Roman" w:cs="Times New Roman"/>
        </w:rPr>
      </w:pPr>
      <w:r w:rsidRPr="00A5579F">
        <w:rPr>
          <w:rStyle w:val="FootnoteReference"/>
          <w:rFonts w:ascii="Times New Roman" w:hAnsi="Times New Roman" w:cs="Times New Roman"/>
          <w:sz w:val="20"/>
        </w:rPr>
        <w:footnoteRef/>
      </w:r>
      <w:r w:rsidRPr="00A5579F">
        <w:rPr>
          <w:rFonts w:ascii="Times New Roman" w:hAnsi="Times New Roman" w:cs="Times New Roman"/>
          <w:sz w:val="20"/>
        </w:rPr>
        <w:t xml:space="preserve"> See, Section IX, Training, below. Judicial district employees have been trained in the appropriate use of telephone interpreting, and know that its best use is for brief encounters at the counter, rather than judicial proceedings, per Section 104 of the regulations pursuant to the Interpreter Act.</w:t>
      </w:r>
    </w:p>
  </w:footnote>
  <w:footnote w:id="13">
    <w:p w14:paraId="7BABDE2C" w14:textId="74F93AB8" w:rsidR="00314C06" w:rsidRPr="00BC6AB3" w:rsidRDefault="00314C06" w:rsidP="00BC6AB3">
      <w:pPr>
        <w:spacing w:line="240" w:lineRule="auto"/>
        <w:jc w:val="left"/>
        <w:rPr>
          <w:rFonts w:ascii="Times New Roman" w:eastAsia="Times New Roman" w:hAnsi="Times New Roman" w:cs="Times New Roman"/>
          <w:sz w:val="20"/>
          <w:szCs w:val="20"/>
        </w:rPr>
      </w:pPr>
      <w:r w:rsidRPr="00BC6AB3">
        <w:rPr>
          <w:rStyle w:val="FootnoteReference"/>
          <w:rFonts w:ascii="Times New Roman" w:hAnsi="Times New Roman" w:cs="Times New Roman"/>
          <w:sz w:val="20"/>
          <w:szCs w:val="20"/>
        </w:rPr>
        <w:footnoteRef/>
      </w:r>
      <w:r w:rsidRPr="00BC6AB3">
        <w:rPr>
          <w:rFonts w:ascii="Times New Roman" w:hAnsi="Times New Roman" w:cs="Times New Roman"/>
          <w:sz w:val="20"/>
          <w:szCs w:val="20"/>
        </w:rPr>
        <w:t xml:space="preserve"> </w:t>
      </w:r>
      <w:r w:rsidRPr="00BC6AB3">
        <w:rPr>
          <w:rFonts w:ascii="Times New Roman" w:eastAsia="Times New Roman" w:hAnsi="Times New Roman" w:cs="Times New Roman"/>
          <w:sz w:val="20"/>
          <w:szCs w:val="20"/>
        </w:rPr>
        <w:t>See, Guidance on Services beyond the Courtroom provided to the judicial districts on March 14, 201</w:t>
      </w:r>
      <w:r>
        <w:rPr>
          <w:rFonts w:ascii="Times New Roman" w:eastAsia="Times New Roman" w:hAnsi="Times New Roman" w:cs="Times New Roman"/>
          <w:sz w:val="20"/>
          <w:szCs w:val="20"/>
        </w:rPr>
        <w:t>9.</w:t>
      </w:r>
    </w:p>
    <w:p w14:paraId="54A48BED" w14:textId="4EBF9097" w:rsidR="00314C06" w:rsidRDefault="00314C06">
      <w:pPr>
        <w:pStyle w:val="FootnoteText"/>
      </w:pPr>
    </w:p>
  </w:footnote>
  <w:footnote w:id="14">
    <w:p w14:paraId="23BD8A92" w14:textId="0EA4DEEC" w:rsidR="00314C06" w:rsidRPr="00AC08FB" w:rsidRDefault="00314C06" w:rsidP="00686F14">
      <w:pPr>
        <w:pStyle w:val="FootnoteText"/>
        <w:spacing w:line="240" w:lineRule="auto"/>
        <w:rPr>
          <w:rFonts w:ascii="Times New Roman" w:hAnsi="Times New Roman" w:cs="Times New Roman"/>
          <w:sz w:val="20"/>
        </w:rPr>
      </w:pPr>
      <w:r w:rsidRPr="00AC08FB">
        <w:rPr>
          <w:rStyle w:val="FootnoteReference"/>
          <w:rFonts w:ascii="Times New Roman" w:hAnsi="Times New Roman" w:cs="Times New Roman"/>
          <w:sz w:val="20"/>
        </w:rPr>
        <w:footnoteRef/>
      </w:r>
      <w:r w:rsidRPr="00AC08FB">
        <w:rPr>
          <w:rFonts w:ascii="Times New Roman" w:hAnsi="Times New Roman" w:cs="Times New Roman"/>
          <w:sz w:val="20"/>
        </w:rPr>
        <w:t xml:space="preserve"> For example, language similar to the following could be used:</w:t>
      </w:r>
    </w:p>
    <w:p w14:paraId="57E35140" w14:textId="19FC1F3F" w:rsidR="00314C06" w:rsidRPr="00AC08FB" w:rsidRDefault="00314C06" w:rsidP="00686F14">
      <w:pPr>
        <w:spacing w:line="240" w:lineRule="auto"/>
        <w:ind w:left="720"/>
        <w:rPr>
          <w:rFonts w:ascii="Times New Roman" w:hAnsi="Times New Roman" w:cs="Times New Roman"/>
          <w:sz w:val="20"/>
          <w:szCs w:val="20"/>
        </w:rPr>
      </w:pPr>
      <w:r w:rsidRPr="00AC08FB">
        <w:rPr>
          <w:rFonts w:ascii="Times New Roman" w:hAnsi="Times New Roman" w:cs="Times New Roman"/>
          <w:sz w:val="20"/>
          <w:szCs w:val="20"/>
        </w:rPr>
        <w:t xml:space="preserve">Vendor will comply, and all its subcontractors will comply, with the nondiscrimination requirements of the Civil Rights Act of 1870; Title VI of the Civil Rights Act of 1964; Section 504 of the Rehabilitation Act of 1973; Subtitle A, Title II of the Americans with Disabilities Act (ADA) (1990); Title IX of the Education Amendments of 1972; Regulations implementing Sections 799A and 845 of the Public Health Service Act, 45 C.F.R. Part 83; the Age Discrimination Act of 1975; and 45 C.F.R. Parts 83, 84, 86, and 90, as well as any other applicable federal nondiscrimination statutes and regulations. Specifically, Vendor must provide foreign language interpreters and translated documents to limited English proficient participants in compliance with Title VI of the federal Civil Rights Act, and sign language interpreters to deaf or hard of hearing participants in compliance with the Americans with Disabilities Act. </w:t>
      </w:r>
    </w:p>
    <w:p w14:paraId="46B0F77D" w14:textId="77777777" w:rsidR="00314C06" w:rsidRDefault="00314C06" w:rsidP="00C34C64">
      <w:pPr>
        <w:rPr>
          <w:color w:val="1F497D"/>
        </w:rPr>
      </w:pPr>
    </w:p>
    <w:p w14:paraId="4C662EDE" w14:textId="6C3953EF" w:rsidR="00314C06" w:rsidRDefault="00314C06" w:rsidP="00C34C64">
      <w:pPr>
        <w:ind w:left="720"/>
        <w:rPr>
          <w:color w:val="1F497D"/>
        </w:rPr>
      </w:pPr>
    </w:p>
    <w:p w14:paraId="6608B4F6" w14:textId="77777777" w:rsidR="00314C06" w:rsidRDefault="00314C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D22"/>
    <w:multiLevelType w:val="hybridMultilevel"/>
    <w:tmpl w:val="8424E01A"/>
    <w:lvl w:ilvl="0" w:tplc="E7D4695A">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E2CDE"/>
    <w:multiLevelType w:val="hybridMultilevel"/>
    <w:tmpl w:val="D682C486"/>
    <w:lvl w:ilvl="0" w:tplc="05CCBD5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406EB3"/>
    <w:multiLevelType w:val="hybridMultilevel"/>
    <w:tmpl w:val="F4BA073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604778"/>
    <w:multiLevelType w:val="hybridMultilevel"/>
    <w:tmpl w:val="F53C8DA2"/>
    <w:lvl w:ilvl="0" w:tplc="05CCBD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73390D"/>
    <w:multiLevelType w:val="hybridMultilevel"/>
    <w:tmpl w:val="BDD89A74"/>
    <w:lvl w:ilvl="0" w:tplc="31422C6C">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7B1323"/>
    <w:multiLevelType w:val="hybridMultilevel"/>
    <w:tmpl w:val="C4E63774"/>
    <w:lvl w:ilvl="0" w:tplc="E7E28B74">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1B910FA"/>
    <w:multiLevelType w:val="hybridMultilevel"/>
    <w:tmpl w:val="C4FC895C"/>
    <w:lvl w:ilvl="0" w:tplc="31422C6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342B6"/>
    <w:multiLevelType w:val="hybridMultilevel"/>
    <w:tmpl w:val="3982B206"/>
    <w:lvl w:ilvl="0" w:tplc="05CCBD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0A022C"/>
    <w:multiLevelType w:val="hybridMultilevel"/>
    <w:tmpl w:val="EF68F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0E3959"/>
    <w:multiLevelType w:val="multilevel"/>
    <w:tmpl w:val="FA368E6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E61239D"/>
    <w:multiLevelType w:val="hybridMultilevel"/>
    <w:tmpl w:val="E834D0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3342A60"/>
    <w:multiLevelType w:val="hybridMultilevel"/>
    <w:tmpl w:val="FD3EFF9E"/>
    <w:lvl w:ilvl="0" w:tplc="05CCBD5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A91697"/>
    <w:multiLevelType w:val="hybridMultilevel"/>
    <w:tmpl w:val="D708D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56B38C8"/>
    <w:multiLevelType w:val="hybridMultilevel"/>
    <w:tmpl w:val="1632F970"/>
    <w:lvl w:ilvl="0" w:tplc="05CCBD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D7F95"/>
    <w:multiLevelType w:val="hybridMultilevel"/>
    <w:tmpl w:val="22AA1B46"/>
    <w:lvl w:ilvl="0" w:tplc="31422C6C">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3736BC"/>
    <w:multiLevelType w:val="hybridMultilevel"/>
    <w:tmpl w:val="817AB580"/>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DB410AA"/>
    <w:multiLevelType w:val="hybridMultilevel"/>
    <w:tmpl w:val="30A0F1E0"/>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2DC35819"/>
    <w:multiLevelType w:val="hybridMultilevel"/>
    <w:tmpl w:val="2062C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1C3A64"/>
    <w:multiLevelType w:val="hybridMultilevel"/>
    <w:tmpl w:val="C5E0C0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2FE02E3"/>
    <w:multiLevelType w:val="hybridMultilevel"/>
    <w:tmpl w:val="AF8646A6"/>
    <w:lvl w:ilvl="0" w:tplc="E7D4695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F7322"/>
    <w:multiLevelType w:val="hybridMultilevel"/>
    <w:tmpl w:val="5C4A1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85F5721"/>
    <w:multiLevelType w:val="hybridMultilevel"/>
    <w:tmpl w:val="B1860FC6"/>
    <w:lvl w:ilvl="0" w:tplc="05CCBD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895576"/>
    <w:multiLevelType w:val="hybridMultilevel"/>
    <w:tmpl w:val="CD585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F20306"/>
    <w:multiLevelType w:val="hybridMultilevel"/>
    <w:tmpl w:val="63E811BA"/>
    <w:lvl w:ilvl="0" w:tplc="05CCBD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B05007"/>
    <w:multiLevelType w:val="multilevel"/>
    <w:tmpl w:val="FA368E6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6AE4BC6"/>
    <w:multiLevelType w:val="hybridMultilevel"/>
    <w:tmpl w:val="9B52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F7509"/>
    <w:multiLevelType w:val="hybridMultilevel"/>
    <w:tmpl w:val="7700DE7A"/>
    <w:lvl w:ilvl="0" w:tplc="E7D4695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6756A"/>
    <w:multiLevelType w:val="hybridMultilevel"/>
    <w:tmpl w:val="659CA1E0"/>
    <w:lvl w:ilvl="0" w:tplc="6840D9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FE14B9"/>
    <w:multiLevelType w:val="hybridMultilevel"/>
    <w:tmpl w:val="BB6A4636"/>
    <w:lvl w:ilvl="0" w:tplc="E7D4695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925B4"/>
    <w:multiLevelType w:val="hybridMultilevel"/>
    <w:tmpl w:val="08F4C30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2444F7A"/>
    <w:multiLevelType w:val="hybridMultilevel"/>
    <w:tmpl w:val="A81E2AAC"/>
    <w:lvl w:ilvl="0" w:tplc="05CCBD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601D57"/>
    <w:multiLevelType w:val="hybridMultilevel"/>
    <w:tmpl w:val="27984D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68A426A"/>
    <w:multiLevelType w:val="hybridMultilevel"/>
    <w:tmpl w:val="1EF617BE"/>
    <w:lvl w:ilvl="0" w:tplc="04090011">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7F51CD1"/>
    <w:multiLevelType w:val="hybridMultilevel"/>
    <w:tmpl w:val="728A8144"/>
    <w:lvl w:ilvl="0" w:tplc="05CCBD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3D1494"/>
    <w:multiLevelType w:val="hybridMultilevel"/>
    <w:tmpl w:val="F8766B16"/>
    <w:lvl w:ilvl="0" w:tplc="E7D4695A">
      <w:start w:val="1"/>
      <w:numFmt w:val="bullet"/>
      <w:lvlText w:val=""/>
      <w:lvlJc w:val="left"/>
      <w:pPr>
        <w:ind w:left="1980" w:hanging="360"/>
      </w:pPr>
      <w:rPr>
        <w:rFonts w:ascii="Wingdings" w:eastAsia="Times New Roman" w:hAnsi="Wingding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5E86143C"/>
    <w:multiLevelType w:val="hybridMultilevel"/>
    <w:tmpl w:val="3AEA8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E912978"/>
    <w:multiLevelType w:val="hybridMultilevel"/>
    <w:tmpl w:val="345E43A2"/>
    <w:lvl w:ilvl="0" w:tplc="31422C6C">
      <w:start w:val="1"/>
      <w:numFmt w:val="bullet"/>
      <w:lvlText w:val="o"/>
      <w:lvlJc w:val="left"/>
      <w:pPr>
        <w:ind w:left="1125" w:hanging="360"/>
      </w:pPr>
      <w:rPr>
        <w:rFonts w:ascii="Wingdings" w:hAnsi="Wingdings" w:hint="default"/>
      </w:rPr>
    </w:lvl>
    <w:lvl w:ilvl="1" w:tplc="04090003">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7" w15:restartNumberingAfterBreak="0">
    <w:nsid w:val="61BF1FF4"/>
    <w:multiLevelType w:val="hybridMultilevel"/>
    <w:tmpl w:val="97566D5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3224E20"/>
    <w:multiLevelType w:val="hybridMultilevel"/>
    <w:tmpl w:val="CEF6331A"/>
    <w:lvl w:ilvl="0" w:tplc="05CCBD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3143C9"/>
    <w:multiLevelType w:val="hybridMultilevel"/>
    <w:tmpl w:val="302EDF9E"/>
    <w:lvl w:ilvl="0" w:tplc="6A526C58">
      <w:start w:val="1"/>
      <w:numFmt w:val="upperLetter"/>
      <w:lvlText w:val="%1."/>
      <w:lvlJc w:val="left"/>
      <w:pPr>
        <w:ind w:left="1080" w:hanging="360"/>
      </w:pPr>
      <w:rPr>
        <w:rFonts w:hint="default"/>
      </w:rPr>
    </w:lvl>
    <w:lvl w:ilvl="1" w:tplc="E7D4695A">
      <w:start w:val="1"/>
      <w:numFmt w:val="bullet"/>
      <w:lvlText w:val=""/>
      <w:lvlJc w:val="left"/>
      <w:pPr>
        <w:ind w:left="1800" w:hanging="360"/>
      </w:pPr>
      <w:rPr>
        <w:rFonts w:ascii="Wingdings" w:eastAsia="Times New Roman" w:hAnsi="Wingdings"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6F7D5E"/>
    <w:multiLevelType w:val="hybridMultilevel"/>
    <w:tmpl w:val="A72269E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6D54489"/>
    <w:multiLevelType w:val="multilevel"/>
    <w:tmpl w:val="002C112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2" w15:restartNumberingAfterBreak="0">
    <w:nsid w:val="691C157A"/>
    <w:multiLevelType w:val="hybridMultilevel"/>
    <w:tmpl w:val="6124FFCC"/>
    <w:lvl w:ilvl="0" w:tplc="31422C6C">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604803"/>
    <w:multiLevelType w:val="hybridMultilevel"/>
    <w:tmpl w:val="0CD23E30"/>
    <w:lvl w:ilvl="0" w:tplc="31422C6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BBE61B"/>
    <w:multiLevelType w:val="singleLevel"/>
    <w:tmpl w:val="0E279078"/>
    <w:lvl w:ilvl="0">
      <w:start w:val="1"/>
      <w:numFmt w:val="bullet"/>
      <w:lvlText w:val=""/>
      <w:lvlJc w:val="left"/>
      <w:pPr>
        <w:tabs>
          <w:tab w:val="num" w:pos="360"/>
        </w:tabs>
      </w:pPr>
      <w:rPr>
        <w:rFonts w:ascii="Symbol" w:hAnsi="Symbol"/>
        <w:sz w:val="23"/>
      </w:rPr>
    </w:lvl>
  </w:abstractNum>
  <w:abstractNum w:abstractNumId="45" w15:restartNumberingAfterBreak="0">
    <w:nsid w:val="6B1F63DD"/>
    <w:multiLevelType w:val="hybridMultilevel"/>
    <w:tmpl w:val="DDDC04F6"/>
    <w:lvl w:ilvl="0" w:tplc="05CCBD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B5E5527"/>
    <w:multiLevelType w:val="multilevel"/>
    <w:tmpl w:val="FA368E6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6B957768"/>
    <w:multiLevelType w:val="hybridMultilevel"/>
    <w:tmpl w:val="4E8E3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C870D4"/>
    <w:multiLevelType w:val="hybridMultilevel"/>
    <w:tmpl w:val="7D0476A4"/>
    <w:lvl w:ilvl="0" w:tplc="05CCBD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FDA5913"/>
    <w:multiLevelType w:val="hybridMultilevel"/>
    <w:tmpl w:val="08B41B7A"/>
    <w:lvl w:ilvl="0" w:tplc="E7D4695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897BE8"/>
    <w:multiLevelType w:val="hybridMultilevel"/>
    <w:tmpl w:val="785AAE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10F1524"/>
    <w:multiLevelType w:val="hybridMultilevel"/>
    <w:tmpl w:val="86946EB4"/>
    <w:lvl w:ilvl="0" w:tplc="AF94428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15:restartNumberingAfterBreak="0">
    <w:nsid w:val="71FE7996"/>
    <w:multiLevelType w:val="hybridMultilevel"/>
    <w:tmpl w:val="86EEC6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2992A97"/>
    <w:multiLevelType w:val="hybridMultilevel"/>
    <w:tmpl w:val="ABF8B2CC"/>
    <w:lvl w:ilvl="0" w:tplc="31422C6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351AF8"/>
    <w:multiLevelType w:val="hybridMultilevel"/>
    <w:tmpl w:val="A942F704"/>
    <w:lvl w:ilvl="0" w:tplc="E8D6F43A">
      <w:start w:val="1"/>
      <w:numFmt w:val="bullet"/>
      <w:lvlText w:val=""/>
      <w:lvlJc w:val="left"/>
      <w:pPr>
        <w:ind w:left="2880" w:hanging="360"/>
      </w:pPr>
      <w:rPr>
        <w:rFonts w:ascii="Wingdings" w:eastAsia="Times New Roman" w:hAnsi="Wingdings" w:cs="Times New Roman" w:hint="default"/>
        <w:b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77DD3CA9"/>
    <w:multiLevelType w:val="multilevel"/>
    <w:tmpl w:val="D50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2045047">
    <w:abstractNumId w:val="31"/>
  </w:num>
  <w:num w:numId="2" w16cid:durableId="1148787859">
    <w:abstractNumId w:val="18"/>
  </w:num>
  <w:num w:numId="3" w16cid:durableId="115102711">
    <w:abstractNumId w:val="50"/>
  </w:num>
  <w:num w:numId="4" w16cid:durableId="450711008">
    <w:abstractNumId w:val="37"/>
  </w:num>
  <w:num w:numId="5" w16cid:durableId="153104416">
    <w:abstractNumId w:val="41"/>
  </w:num>
  <w:num w:numId="6" w16cid:durableId="1102651790">
    <w:abstractNumId w:val="55"/>
  </w:num>
  <w:num w:numId="7" w16cid:durableId="919871638">
    <w:abstractNumId w:val="2"/>
  </w:num>
  <w:num w:numId="8" w16cid:durableId="613512399">
    <w:abstractNumId w:val="16"/>
  </w:num>
  <w:num w:numId="9" w16cid:durableId="220752119">
    <w:abstractNumId w:val="44"/>
  </w:num>
  <w:num w:numId="10" w16cid:durableId="2090730225">
    <w:abstractNumId w:val="5"/>
  </w:num>
  <w:num w:numId="11" w16cid:durableId="1959290461">
    <w:abstractNumId w:val="24"/>
  </w:num>
  <w:num w:numId="12" w16cid:durableId="615597176">
    <w:abstractNumId w:val="35"/>
  </w:num>
  <w:num w:numId="13" w16cid:durableId="2038507201">
    <w:abstractNumId w:val="1"/>
  </w:num>
  <w:num w:numId="14" w16cid:durableId="1228566205">
    <w:abstractNumId w:val="40"/>
  </w:num>
  <w:num w:numId="15" w16cid:durableId="1337803292">
    <w:abstractNumId w:val="32"/>
  </w:num>
  <w:num w:numId="16" w16cid:durableId="2144152349">
    <w:abstractNumId w:val="20"/>
  </w:num>
  <w:num w:numId="17" w16cid:durableId="1346245973">
    <w:abstractNumId w:val="29"/>
  </w:num>
  <w:num w:numId="18" w16cid:durableId="1270894494">
    <w:abstractNumId w:val="52"/>
  </w:num>
  <w:num w:numId="19" w16cid:durableId="1937328885">
    <w:abstractNumId w:val="15"/>
  </w:num>
  <w:num w:numId="20" w16cid:durableId="466824603">
    <w:abstractNumId w:val="48"/>
  </w:num>
  <w:num w:numId="21" w16cid:durableId="464782511">
    <w:abstractNumId w:val="21"/>
  </w:num>
  <w:num w:numId="22" w16cid:durableId="124348462">
    <w:abstractNumId w:val="30"/>
  </w:num>
  <w:num w:numId="23" w16cid:durableId="1495754927">
    <w:abstractNumId w:val="3"/>
  </w:num>
  <w:num w:numId="24" w16cid:durableId="1329820308">
    <w:abstractNumId w:val="33"/>
  </w:num>
  <w:num w:numId="25" w16cid:durableId="486287669">
    <w:abstractNumId w:val="8"/>
  </w:num>
  <w:num w:numId="26" w16cid:durableId="890729215">
    <w:abstractNumId w:val="7"/>
  </w:num>
  <w:num w:numId="27" w16cid:durableId="838272583">
    <w:abstractNumId w:val="46"/>
  </w:num>
  <w:num w:numId="28" w16cid:durableId="410156416">
    <w:abstractNumId w:val="9"/>
  </w:num>
  <w:num w:numId="29" w16cid:durableId="17913146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103409">
    <w:abstractNumId w:val="11"/>
  </w:num>
  <w:num w:numId="31" w16cid:durableId="2099138015">
    <w:abstractNumId w:val="45"/>
  </w:num>
  <w:num w:numId="32" w16cid:durableId="1610232777">
    <w:abstractNumId w:val="38"/>
  </w:num>
  <w:num w:numId="33" w16cid:durableId="428893526">
    <w:abstractNumId w:val="13"/>
  </w:num>
  <w:num w:numId="34" w16cid:durableId="171991955">
    <w:abstractNumId w:val="23"/>
  </w:num>
  <w:num w:numId="35" w16cid:durableId="847596446">
    <w:abstractNumId w:val="43"/>
  </w:num>
  <w:num w:numId="36" w16cid:durableId="162741292">
    <w:abstractNumId w:val="12"/>
  </w:num>
  <w:num w:numId="37" w16cid:durableId="1243639740">
    <w:abstractNumId w:val="42"/>
  </w:num>
  <w:num w:numId="38" w16cid:durableId="699204325">
    <w:abstractNumId w:val="53"/>
  </w:num>
  <w:num w:numId="39" w16cid:durableId="192351865">
    <w:abstractNumId w:val="36"/>
  </w:num>
  <w:num w:numId="40" w16cid:durableId="1577742786">
    <w:abstractNumId w:val="6"/>
  </w:num>
  <w:num w:numId="41" w16cid:durableId="1103761799">
    <w:abstractNumId w:val="14"/>
  </w:num>
  <w:num w:numId="42" w16cid:durableId="1335644283">
    <w:abstractNumId w:val="4"/>
  </w:num>
  <w:num w:numId="43" w16cid:durableId="796879470">
    <w:abstractNumId w:val="22"/>
  </w:num>
  <w:num w:numId="44" w16cid:durableId="1062212175">
    <w:abstractNumId w:val="39"/>
  </w:num>
  <w:num w:numId="45" w16cid:durableId="1561476842">
    <w:abstractNumId w:val="17"/>
  </w:num>
  <w:num w:numId="46" w16cid:durableId="2131776061">
    <w:abstractNumId w:val="34"/>
  </w:num>
  <w:num w:numId="47" w16cid:durableId="538710414">
    <w:abstractNumId w:val="27"/>
  </w:num>
  <w:num w:numId="48" w16cid:durableId="1433932278">
    <w:abstractNumId w:val="54"/>
  </w:num>
  <w:num w:numId="49" w16cid:durableId="1656567840">
    <w:abstractNumId w:val="26"/>
  </w:num>
  <w:num w:numId="50" w16cid:durableId="1756629389">
    <w:abstractNumId w:val="0"/>
  </w:num>
  <w:num w:numId="51" w16cid:durableId="51659397">
    <w:abstractNumId w:val="49"/>
  </w:num>
  <w:num w:numId="52" w16cid:durableId="1092628228">
    <w:abstractNumId w:val="28"/>
  </w:num>
  <w:num w:numId="53" w16cid:durableId="135145857">
    <w:abstractNumId w:val="19"/>
  </w:num>
  <w:num w:numId="54" w16cid:durableId="1812092662">
    <w:abstractNumId w:val="47"/>
  </w:num>
  <w:num w:numId="55" w16cid:durableId="144009193">
    <w:abstractNumId w:val="25"/>
  </w:num>
  <w:num w:numId="56" w16cid:durableId="19053752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69B"/>
    <w:rsid w:val="00001BB7"/>
    <w:rsid w:val="0000369B"/>
    <w:rsid w:val="000070BD"/>
    <w:rsid w:val="00030C55"/>
    <w:rsid w:val="00043632"/>
    <w:rsid w:val="000459CD"/>
    <w:rsid w:val="00050B99"/>
    <w:rsid w:val="00061AAB"/>
    <w:rsid w:val="00071B7C"/>
    <w:rsid w:val="00081808"/>
    <w:rsid w:val="000936F1"/>
    <w:rsid w:val="000A014F"/>
    <w:rsid w:val="000B11D5"/>
    <w:rsid w:val="000B7526"/>
    <w:rsid w:val="000D0CCC"/>
    <w:rsid w:val="000D2E99"/>
    <w:rsid w:val="000D593A"/>
    <w:rsid w:val="001047F1"/>
    <w:rsid w:val="00112C9B"/>
    <w:rsid w:val="00113B81"/>
    <w:rsid w:val="00141645"/>
    <w:rsid w:val="0014372B"/>
    <w:rsid w:val="00143A6F"/>
    <w:rsid w:val="00147CDB"/>
    <w:rsid w:val="00153CE2"/>
    <w:rsid w:val="00164D2D"/>
    <w:rsid w:val="001666D0"/>
    <w:rsid w:val="00166C99"/>
    <w:rsid w:val="001A5701"/>
    <w:rsid w:val="001C2647"/>
    <w:rsid w:val="001D4525"/>
    <w:rsid w:val="001D6DE6"/>
    <w:rsid w:val="00224BD6"/>
    <w:rsid w:val="00230145"/>
    <w:rsid w:val="00243511"/>
    <w:rsid w:val="00243DCA"/>
    <w:rsid w:val="002476AD"/>
    <w:rsid w:val="00264767"/>
    <w:rsid w:val="002771AF"/>
    <w:rsid w:val="0029203D"/>
    <w:rsid w:val="00293FEF"/>
    <w:rsid w:val="002A0FB9"/>
    <w:rsid w:val="002A4C69"/>
    <w:rsid w:val="002B1637"/>
    <w:rsid w:val="002C3F00"/>
    <w:rsid w:val="002D0FFB"/>
    <w:rsid w:val="002E4697"/>
    <w:rsid w:val="003125FC"/>
    <w:rsid w:val="00314C06"/>
    <w:rsid w:val="0031693B"/>
    <w:rsid w:val="00326CEB"/>
    <w:rsid w:val="00336D03"/>
    <w:rsid w:val="0034753E"/>
    <w:rsid w:val="00347731"/>
    <w:rsid w:val="00350323"/>
    <w:rsid w:val="00356E8C"/>
    <w:rsid w:val="00360846"/>
    <w:rsid w:val="003625AA"/>
    <w:rsid w:val="00385827"/>
    <w:rsid w:val="003916BA"/>
    <w:rsid w:val="00395E41"/>
    <w:rsid w:val="003A0B89"/>
    <w:rsid w:val="003A4DD1"/>
    <w:rsid w:val="003A6D44"/>
    <w:rsid w:val="003A7E3D"/>
    <w:rsid w:val="003B3EE1"/>
    <w:rsid w:val="003B60FD"/>
    <w:rsid w:val="003D40A7"/>
    <w:rsid w:val="003E0E19"/>
    <w:rsid w:val="003E63B8"/>
    <w:rsid w:val="003F6402"/>
    <w:rsid w:val="003F67C6"/>
    <w:rsid w:val="00402C37"/>
    <w:rsid w:val="00420B16"/>
    <w:rsid w:val="004254D4"/>
    <w:rsid w:val="00427C10"/>
    <w:rsid w:val="00437684"/>
    <w:rsid w:val="00442090"/>
    <w:rsid w:val="00466E55"/>
    <w:rsid w:val="00477EEA"/>
    <w:rsid w:val="00481C2E"/>
    <w:rsid w:val="00486F9D"/>
    <w:rsid w:val="00491F44"/>
    <w:rsid w:val="0049689E"/>
    <w:rsid w:val="004B21CB"/>
    <w:rsid w:val="004B6EDC"/>
    <w:rsid w:val="004D1983"/>
    <w:rsid w:val="004D3858"/>
    <w:rsid w:val="004D774D"/>
    <w:rsid w:val="004E2FB1"/>
    <w:rsid w:val="004F62F3"/>
    <w:rsid w:val="0050289B"/>
    <w:rsid w:val="0051572C"/>
    <w:rsid w:val="00533221"/>
    <w:rsid w:val="005379BA"/>
    <w:rsid w:val="00551698"/>
    <w:rsid w:val="00577F48"/>
    <w:rsid w:val="00585FAD"/>
    <w:rsid w:val="005C0B2D"/>
    <w:rsid w:val="005C4117"/>
    <w:rsid w:val="005C630B"/>
    <w:rsid w:val="0060039D"/>
    <w:rsid w:val="00601A8C"/>
    <w:rsid w:val="006175C8"/>
    <w:rsid w:val="00631CF9"/>
    <w:rsid w:val="00633E02"/>
    <w:rsid w:val="00646A2E"/>
    <w:rsid w:val="00652132"/>
    <w:rsid w:val="00652BE0"/>
    <w:rsid w:val="0068392B"/>
    <w:rsid w:val="006839DB"/>
    <w:rsid w:val="00686F14"/>
    <w:rsid w:val="006976D5"/>
    <w:rsid w:val="006A3977"/>
    <w:rsid w:val="006B22C3"/>
    <w:rsid w:val="006C3822"/>
    <w:rsid w:val="006C5336"/>
    <w:rsid w:val="006D6C4E"/>
    <w:rsid w:val="006F643C"/>
    <w:rsid w:val="00705490"/>
    <w:rsid w:val="00710FC8"/>
    <w:rsid w:val="00713C90"/>
    <w:rsid w:val="00714D51"/>
    <w:rsid w:val="0071574E"/>
    <w:rsid w:val="0072415F"/>
    <w:rsid w:val="00736957"/>
    <w:rsid w:val="00746E63"/>
    <w:rsid w:val="007552BF"/>
    <w:rsid w:val="0075557C"/>
    <w:rsid w:val="007663DD"/>
    <w:rsid w:val="0077356A"/>
    <w:rsid w:val="00777E79"/>
    <w:rsid w:val="007859DB"/>
    <w:rsid w:val="00785BC7"/>
    <w:rsid w:val="007A6598"/>
    <w:rsid w:val="007C3623"/>
    <w:rsid w:val="007F0C2F"/>
    <w:rsid w:val="0080402E"/>
    <w:rsid w:val="008170D1"/>
    <w:rsid w:val="00823FFB"/>
    <w:rsid w:val="0082426F"/>
    <w:rsid w:val="0082770A"/>
    <w:rsid w:val="00834CB4"/>
    <w:rsid w:val="008373A8"/>
    <w:rsid w:val="00837C8B"/>
    <w:rsid w:val="00854810"/>
    <w:rsid w:val="00861A30"/>
    <w:rsid w:val="00882249"/>
    <w:rsid w:val="008872D2"/>
    <w:rsid w:val="00891315"/>
    <w:rsid w:val="008B2D26"/>
    <w:rsid w:val="008C0843"/>
    <w:rsid w:val="008C5360"/>
    <w:rsid w:val="008D05A9"/>
    <w:rsid w:val="008D63CF"/>
    <w:rsid w:val="008E794B"/>
    <w:rsid w:val="00916DD9"/>
    <w:rsid w:val="009230B2"/>
    <w:rsid w:val="00923408"/>
    <w:rsid w:val="00926C8E"/>
    <w:rsid w:val="009443CE"/>
    <w:rsid w:val="00953107"/>
    <w:rsid w:val="009558EE"/>
    <w:rsid w:val="00963DAB"/>
    <w:rsid w:val="0096662B"/>
    <w:rsid w:val="00971BA0"/>
    <w:rsid w:val="009728CB"/>
    <w:rsid w:val="009D58FF"/>
    <w:rsid w:val="009F599F"/>
    <w:rsid w:val="009F6000"/>
    <w:rsid w:val="00A01D5B"/>
    <w:rsid w:val="00A066A0"/>
    <w:rsid w:val="00A176D6"/>
    <w:rsid w:val="00A2150F"/>
    <w:rsid w:val="00A30540"/>
    <w:rsid w:val="00A41A14"/>
    <w:rsid w:val="00A454CA"/>
    <w:rsid w:val="00A51280"/>
    <w:rsid w:val="00A5579F"/>
    <w:rsid w:val="00A55968"/>
    <w:rsid w:val="00A6018F"/>
    <w:rsid w:val="00A65DD1"/>
    <w:rsid w:val="00A65DFB"/>
    <w:rsid w:val="00A84845"/>
    <w:rsid w:val="00A87B77"/>
    <w:rsid w:val="00AB009C"/>
    <w:rsid w:val="00AC08FB"/>
    <w:rsid w:val="00AE2AFD"/>
    <w:rsid w:val="00AE36B8"/>
    <w:rsid w:val="00AE6406"/>
    <w:rsid w:val="00B04E10"/>
    <w:rsid w:val="00B46E05"/>
    <w:rsid w:val="00B63942"/>
    <w:rsid w:val="00BA7850"/>
    <w:rsid w:val="00BC6AB3"/>
    <w:rsid w:val="00BC7F30"/>
    <w:rsid w:val="00BD3742"/>
    <w:rsid w:val="00BD7C0F"/>
    <w:rsid w:val="00BE0E52"/>
    <w:rsid w:val="00BF1F56"/>
    <w:rsid w:val="00BF32A5"/>
    <w:rsid w:val="00BF7BE3"/>
    <w:rsid w:val="00C004C9"/>
    <w:rsid w:val="00C058CC"/>
    <w:rsid w:val="00C2619E"/>
    <w:rsid w:val="00C3054C"/>
    <w:rsid w:val="00C32A0E"/>
    <w:rsid w:val="00C34C64"/>
    <w:rsid w:val="00C35424"/>
    <w:rsid w:val="00C52884"/>
    <w:rsid w:val="00C549F9"/>
    <w:rsid w:val="00C639C4"/>
    <w:rsid w:val="00C82619"/>
    <w:rsid w:val="00C8287E"/>
    <w:rsid w:val="00CA4FA5"/>
    <w:rsid w:val="00CB2FFD"/>
    <w:rsid w:val="00CC65C1"/>
    <w:rsid w:val="00CC7EA1"/>
    <w:rsid w:val="00CD1DB1"/>
    <w:rsid w:val="00D01587"/>
    <w:rsid w:val="00D04E83"/>
    <w:rsid w:val="00D05569"/>
    <w:rsid w:val="00D143F0"/>
    <w:rsid w:val="00D34986"/>
    <w:rsid w:val="00D37A55"/>
    <w:rsid w:val="00D419C2"/>
    <w:rsid w:val="00D423C6"/>
    <w:rsid w:val="00D43747"/>
    <w:rsid w:val="00D4745A"/>
    <w:rsid w:val="00D516D8"/>
    <w:rsid w:val="00D52BEF"/>
    <w:rsid w:val="00D54258"/>
    <w:rsid w:val="00D60371"/>
    <w:rsid w:val="00D65492"/>
    <w:rsid w:val="00D86698"/>
    <w:rsid w:val="00DA0CBA"/>
    <w:rsid w:val="00DA2587"/>
    <w:rsid w:val="00DB51EC"/>
    <w:rsid w:val="00DC4474"/>
    <w:rsid w:val="00DC5482"/>
    <w:rsid w:val="00DC77DF"/>
    <w:rsid w:val="00DD123F"/>
    <w:rsid w:val="00DE0ABA"/>
    <w:rsid w:val="00DE3F1C"/>
    <w:rsid w:val="00DE7528"/>
    <w:rsid w:val="00DE790B"/>
    <w:rsid w:val="00DF2727"/>
    <w:rsid w:val="00DF6263"/>
    <w:rsid w:val="00E04850"/>
    <w:rsid w:val="00E14A97"/>
    <w:rsid w:val="00E23B9B"/>
    <w:rsid w:val="00E25BBE"/>
    <w:rsid w:val="00E25D06"/>
    <w:rsid w:val="00E46659"/>
    <w:rsid w:val="00E4677C"/>
    <w:rsid w:val="00E553E8"/>
    <w:rsid w:val="00E55D3F"/>
    <w:rsid w:val="00E76C4B"/>
    <w:rsid w:val="00E83F75"/>
    <w:rsid w:val="00E846C1"/>
    <w:rsid w:val="00E9269C"/>
    <w:rsid w:val="00EA1E27"/>
    <w:rsid w:val="00EB471A"/>
    <w:rsid w:val="00EB55E7"/>
    <w:rsid w:val="00EC5CE8"/>
    <w:rsid w:val="00F3141C"/>
    <w:rsid w:val="00F42064"/>
    <w:rsid w:val="00F42C44"/>
    <w:rsid w:val="00F430EF"/>
    <w:rsid w:val="00F61402"/>
    <w:rsid w:val="00F6494F"/>
    <w:rsid w:val="00F728C3"/>
    <w:rsid w:val="00F749A1"/>
    <w:rsid w:val="00F772A0"/>
    <w:rsid w:val="00F97611"/>
    <w:rsid w:val="00F97F25"/>
    <w:rsid w:val="00FA4FFB"/>
    <w:rsid w:val="00FC7834"/>
    <w:rsid w:val="00FD4901"/>
    <w:rsid w:val="00FE327C"/>
    <w:rsid w:val="00FE5306"/>
    <w:rsid w:val="00FE6D1A"/>
    <w:rsid w:val="00FE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5D43"/>
  <w15:chartTrackingRefBased/>
  <w15:docId w15:val="{60C2977F-5455-4EE8-B6B5-A293617A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3DD"/>
    <w:pPr>
      <w:spacing w:after="0" w:line="300" w:lineRule="exact"/>
      <w:jc w:val="both"/>
    </w:pPr>
  </w:style>
  <w:style w:type="paragraph" w:styleId="Heading1">
    <w:name w:val="heading 1"/>
    <w:basedOn w:val="Normal"/>
    <w:next w:val="Normal"/>
    <w:link w:val="Heading1Char"/>
    <w:uiPriority w:val="9"/>
    <w:qFormat/>
    <w:rsid w:val="0000369B"/>
    <w:pPr>
      <w:keepNext/>
      <w:keepLines/>
      <w:spacing w:before="480" w:line="240" w:lineRule="auto"/>
      <w:jc w:val="left"/>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63DD"/>
    <w:rPr>
      <w:szCs w:val="20"/>
    </w:rPr>
  </w:style>
  <w:style w:type="character" w:customStyle="1" w:styleId="FootnoteTextChar">
    <w:name w:val="Footnote Text Char"/>
    <w:basedOn w:val="DefaultParagraphFont"/>
    <w:link w:val="FootnoteText"/>
    <w:uiPriority w:val="99"/>
    <w:rsid w:val="007663DD"/>
    <w:rPr>
      <w:rFonts w:ascii="Arial" w:hAnsi="Arial"/>
      <w:sz w:val="24"/>
      <w:szCs w:val="20"/>
    </w:rPr>
  </w:style>
  <w:style w:type="character" w:styleId="FootnoteReference">
    <w:name w:val="footnote reference"/>
    <w:basedOn w:val="DefaultParagraphFont"/>
    <w:uiPriority w:val="99"/>
    <w:unhideWhenUsed/>
    <w:rsid w:val="007663DD"/>
    <w:rPr>
      <w:vertAlign w:val="superscript"/>
    </w:rPr>
  </w:style>
  <w:style w:type="paragraph" w:styleId="Footer">
    <w:name w:val="footer"/>
    <w:basedOn w:val="Normal"/>
    <w:link w:val="FooterChar"/>
    <w:uiPriority w:val="99"/>
    <w:unhideWhenUsed/>
    <w:rsid w:val="007663DD"/>
    <w:pPr>
      <w:tabs>
        <w:tab w:val="center" w:pos="4680"/>
        <w:tab w:val="right" w:pos="9360"/>
      </w:tabs>
      <w:spacing w:line="240" w:lineRule="auto"/>
    </w:pPr>
  </w:style>
  <w:style w:type="character" w:customStyle="1" w:styleId="FooterChar">
    <w:name w:val="Footer Char"/>
    <w:basedOn w:val="DefaultParagraphFont"/>
    <w:link w:val="Footer"/>
    <w:uiPriority w:val="99"/>
    <w:rsid w:val="007663DD"/>
    <w:rPr>
      <w:rFonts w:ascii="Arial" w:hAnsi="Arial"/>
      <w:sz w:val="24"/>
    </w:rPr>
  </w:style>
  <w:style w:type="paragraph" w:customStyle="1" w:styleId="DoubleIndent1fromMargin">
    <w:name w:val="Double Indent 1&quot; from Margin"/>
    <w:basedOn w:val="Normal"/>
    <w:link w:val="DoubleIndent1fromMarginChar"/>
    <w:qFormat/>
    <w:rsid w:val="007663DD"/>
    <w:pPr>
      <w:ind w:left="1440" w:right="1440"/>
    </w:pPr>
  </w:style>
  <w:style w:type="paragraph" w:customStyle="1" w:styleId="DoubleSpace25pt">
    <w:name w:val="Double Space 25 pt"/>
    <w:basedOn w:val="Normal"/>
    <w:link w:val="DoubleSpace25ptChar"/>
    <w:qFormat/>
    <w:rsid w:val="008C0843"/>
    <w:pPr>
      <w:spacing w:line="500" w:lineRule="exact"/>
    </w:pPr>
  </w:style>
  <w:style w:type="character" w:customStyle="1" w:styleId="DoubleIndent1fromMarginChar">
    <w:name w:val="Double Indent 1&quot; from Margin Char"/>
    <w:basedOn w:val="DefaultParagraphFont"/>
    <w:link w:val="DoubleIndent1fromMargin"/>
    <w:rsid w:val="007663DD"/>
    <w:rPr>
      <w:rFonts w:ascii="Arial" w:hAnsi="Arial"/>
      <w:sz w:val="24"/>
    </w:rPr>
  </w:style>
  <w:style w:type="character" w:customStyle="1" w:styleId="DoubleSpace25ptChar">
    <w:name w:val="Double Space 25 pt Char"/>
    <w:basedOn w:val="DefaultParagraphFont"/>
    <w:link w:val="DoubleSpace25pt"/>
    <w:rsid w:val="008C0843"/>
    <w:rPr>
      <w:rFonts w:ascii="Arial" w:hAnsi="Arial"/>
      <w:sz w:val="24"/>
    </w:rPr>
  </w:style>
  <w:style w:type="paragraph" w:styleId="CommentText">
    <w:name w:val="annotation text"/>
    <w:basedOn w:val="Normal"/>
    <w:link w:val="CommentTextChar"/>
    <w:uiPriority w:val="99"/>
    <w:semiHidden/>
    <w:unhideWhenUsed/>
    <w:rsid w:val="007663DD"/>
    <w:pPr>
      <w:spacing w:line="240" w:lineRule="auto"/>
    </w:pPr>
    <w:rPr>
      <w:sz w:val="20"/>
      <w:szCs w:val="20"/>
    </w:rPr>
  </w:style>
  <w:style w:type="character" w:customStyle="1" w:styleId="CommentTextChar">
    <w:name w:val="Comment Text Char"/>
    <w:basedOn w:val="DefaultParagraphFont"/>
    <w:link w:val="CommentText"/>
    <w:uiPriority w:val="99"/>
    <w:semiHidden/>
    <w:rsid w:val="007663DD"/>
    <w:rPr>
      <w:rFonts w:ascii="Arial" w:hAnsi="Arial"/>
      <w:sz w:val="20"/>
      <w:szCs w:val="20"/>
    </w:rPr>
  </w:style>
  <w:style w:type="paragraph" w:styleId="Header">
    <w:name w:val="header"/>
    <w:basedOn w:val="Normal"/>
    <w:link w:val="HeaderChar"/>
    <w:uiPriority w:val="99"/>
    <w:unhideWhenUsed/>
    <w:rsid w:val="007663DD"/>
    <w:pPr>
      <w:tabs>
        <w:tab w:val="center" w:pos="4680"/>
        <w:tab w:val="right" w:pos="9360"/>
      </w:tabs>
      <w:spacing w:line="240" w:lineRule="auto"/>
    </w:pPr>
  </w:style>
  <w:style w:type="character" w:customStyle="1" w:styleId="HeaderChar">
    <w:name w:val="Header Char"/>
    <w:basedOn w:val="DefaultParagraphFont"/>
    <w:link w:val="Header"/>
    <w:uiPriority w:val="99"/>
    <w:rsid w:val="007663DD"/>
    <w:rPr>
      <w:rFonts w:ascii="Arial" w:hAnsi="Arial"/>
      <w:sz w:val="24"/>
    </w:rPr>
  </w:style>
  <w:style w:type="character" w:styleId="CommentReference">
    <w:name w:val="annotation reference"/>
    <w:basedOn w:val="DefaultParagraphFont"/>
    <w:uiPriority w:val="99"/>
    <w:semiHidden/>
    <w:unhideWhenUsed/>
    <w:rsid w:val="007663DD"/>
    <w:rPr>
      <w:sz w:val="16"/>
      <w:szCs w:val="16"/>
    </w:rPr>
  </w:style>
  <w:style w:type="paragraph" w:styleId="CommentSubject">
    <w:name w:val="annotation subject"/>
    <w:basedOn w:val="CommentText"/>
    <w:next w:val="CommentText"/>
    <w:link w:val="CommentSubjectChar"/>
    <w:uiPriority w:val="99"/>
    <w:semiHidden/>
    <w:unhideWhenUsed/>
    <w:rsid w:val="007663DD"/>
    <w:rPr>
      <w:b/>
      <w:bCs/>
    </w:rPr>
  </w:style>
  <w:style w:type="character" w:customStyle="1" w:styleId="CommentSubjectChar">
    <w:name w:val="Comment Subject Char"/>
    <w:basedOn w:val="CommentTextChar"/>
    <w:link w:val="CommentSubject"/>
    <w:uiPriority w:val="99"/>
    <w:semiHidden/>
    <w:rsid w:val="007663DD"/>
    <w:rPr>
      <w:rFonts w:ascii="Arial" w:hAnsi="Arial"/>
      <w:b/>
      <w:bCs/>
      <w:sz w:val="20"/>
      <w:szCs w:val="20"/>
    </w:rPr>
  </w:style>
  <w:style w:type="paragraph" w:styleId="BalloonText">
    <w:name w:val="Balloon Text"/>
    <w:basedOn w:val="Normal"/>
    <w:link w:val="BalloonTextChar"/>
    <w:uiPriority w:val="99"/>
    <w:semiHidden/>
    <w:unhideWhenUsed/>
    <w:rsid w:val="007663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DD"/>
    <w:rPr>
      <w:rFonts w:ascii="Tahoma" w:hAnsi="Tahoma" w:cs="Tahoma"/>
      <w:sz w:val="16"/>
      <w:szCs w:val="16"/>
    </w:rPr>
  </w:style>
  <w:style w:type="character" w:customStyle="1" w:styleId="Heading1Char">
    <w:name w:val="Heading 1 Char"/>
    <w:basedOn w:val="DefaultParagraphFont"/>
    <w:link w:val="Heading1"/>
    <w:uiPriority w:val="9"/>
    <w:rsid w:val="0000369B"/>
    <w:rPr>
      <w:rFonts w:ascii="Cambria" w:eastAsia="Times New Roman" w:hAnsi="Cambria" w:cs="Times New Roman"/>
      <w:b/>
      <w:bCs/>
      <w:color w:val="365F91"/>
      <w:sz w:val="28"/>
      <w:szCs w:val="28"/>
    </w:rPr>
  </w:style>
  <w:style w:type="paragraph" w:styleId="ListParagraph">
    <w:name w:val="List Paragraph"/>
    <w:basedOn w:val="Normal"/>
    <w:uiPriority w:val="34"/>
    <w:qFormat/>
    <w:rsid w:val="0000369B"/>
    <w:pPr>
      <w:spacing w:line="240" w:lineRule="auto"/>
      <w:ind w:left="720"/>
      <w:contextualSpacing/>
      <w:jc w:val="left"/>
    </w:pPr>
    <w:rPr>
      <w:rFonts w:ascii="Times New Roman" w:eastAsia="Times New Roman" w:hAnsi="Times New Roman" w:cs="Times New Roman"/>
      <w:szCs w:val="24"/>
    </w:rPr>
  </w:style>
  <w:style w:type="paragraph" w:customStyle="1" w:styleId="Style1">
    <w:name w:val="Style 1"/>
    <w:basedOn w:val="Normal"/>
    <w:uiPriority w:val="99"/>
    <w:rsid w:val="0000369B"/>
    <w:pPr>
      <w:widowControl w:val="0"/>
      <w:spacing w:line="240" w:lineRule="auto"/>
      <w:ind w:left="1368" w:right="1152"/>
    </w:pPr>
    <w:rPr>
      <w:rFonts w:ascii="Times New Roman" w:eastAsia="Times New Roman" w:hAnsi="Times New Roman" w:cs="Times New Roman"/>
      <w:noProof/>
      <w:color w:val="000000"/>
      <w:sz w:val="20"/>
      <w:szCs w:val="20"/>
    </w:rPr>
  </w:style>
  <w:style w:type="paragraph" w:customStyle="1" w:styleId="Default">
    <w:name w:val="Default"/>
    <w:rsid w:val="0000369B"/>
    <w:pPr>
      <w:autoSpaceDE w:val="0"/>
      <w:autoSpaceDN w:val="0"/>
      <w:adjustRightInd w:val="0"/>
      <w:spacing w:after="0" w:line="240" w:lineRule="auto"/>
    </w:pPr>
    <w:rPr>
      <w:rFonts w:ascii="Times New Roman" w:eastAsia="Times New Roman" w:hAnsi="Times New Roman" w:cs="Times New Roman"/>
      <w:color w:val="000000"/>
      <w:szCs w:val="24"/>
    </w:rPr>
  </w:style>
  <w:style w:type="character" w:styleId="Hyperlink">
    <w:name w:val="Hyperlink"/>
    <w:basedOn w:val="DefaultParagraphFont"/>
    <w:uiPriority w:val="99"/>
    <w:unhideWhenUsed/>
    <w:rsid w:val="0000369B"/>
    <w:rPr>
      <w:rFonts w:cs="Times New Roman"/>
      <w:color w:val="0000FF"/>
      <w:u w:val="single"/>
    </w:rPr>
  </w:style>
  <w:style w:type="table" w:styleId="TableGrid">
    <w:name w:val="Table Grid"/>
    <w:basedOn w:val="TableNormal"/>
    <w:uiPriority w:val="59"/>
    <w:rsid w:val="0000369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0369B"/>
    <w:pPr>
      <w:spacing w:line="240" w:lineRule="auto"/>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0369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0369B"/>
    <w:rPr>
      <w:rFonts w:cs="Times New Roman"/>
      <w:vertAlign w:val="superscript"/>
    </w:rPr>
  </w:style>
  <w:style w:type="character" w:styleId="FollowedHyperlink">
    <w:name w:val="FollowedHyperlink"/>
    <w:basedOn w:val="DefaultParagraphFont"/>
    <w:uiPriority w:val="99"/>
    <w:rsid w:val="0000369B"/>
    <w:rPr>
      <w:color w:val="800080" w:themeColor="followedHyperlink"/>
      <w:u w:val="single"/>
    </w:rPr>
  </w:style>
  <w:style w:type="paragraph" w:styleId="Revision">
    <w:name w:val="Revision"/>
    <w:hidden/>
    <w:uiPriority w:val="99"/>
    <w:semiHidden/>
    <w:rsid w:val="0000369B"/>
    <w:pPr>
      <w:spacing w:after="0" w:line="240" w:lineRule="auto"/>
    </w:pPr>
    <w:rPr>
      <w:rFonts w:ascii="Times New Roman" w:eastAsia="Times New Roman" w:hAnsi="Times New Roman" w:cs="Times New Roman"/>
      <w:szCs w:val="24"/>
    </w:rPr>
  </w:style>
  <w:style w:type="numbering" w:customStyle="1" w:styleId="NoList1">
    <w:name w:val="No List1"/>
    <w:next w:val="NoList"/>
    <w:uiPriority w:val="99"/>
    <w:semiHidden/>
    <w:unhideWhenUsed/>
    <w:rsid w:val="0000369B"/>
  </w:style>
  <w:style w:type="table" w:customStyle="1" w:styleId="TableGrid1">
    <w:name w:val="Table Grid1"/>
    <w:basedOn w:val="TableNormal"/>
    <w:next w:val="TableGrid"/>
    <w:uiPriority w:val="59"/>
    <w:rsid w:val="0000369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0369B"/>
  </w:style>
  <w:style w:type="table" w:customStyle="1" w:styleId="TableGrid2">
    <w:name w:val="Table Grid2"/>
    <w:basedOn w:val="TableNormal"/>
    <w:next w:val="TableGrid"/>
    <w:uiPriority w:val="59"/>
    <w:rsid w:val="0000369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D2D"/>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43326">
      <w:bodyDiv w:val="1"/>
      <w:marLeft w:val="0"/>
      <w:marRight w:val="0"/>
      <w:marTop w:val="0"/>
      <w:marBottom w:val="0"/>
      <w:divBdr>
        <w:top w:val="none" w:sz="0" w:space="0" w:color="auto"/>
        <w:left w:val="none" w:sz="0" w:space="0" w:color="auto"/>
        <w:bottom w:val="none" w:sz="0" w:space="0" w:color="auto"/>
        <w:right w:val="none" w:sz="0" w:space="0" w:color="auto"/>
      </w:divBdr>
    </w:div>
    <w:div w:id="1264608758">
      <w:bodyDiv w:val="1"/>
      <w:marLeft w:val="0"/>
      <w:marRight w:val="0"/>
      <w:marTop w:val="0"/>
      <w:marBottom w:val="0"/>
      <w:divBdr>
        <w:top w:val="none" w:sz="0" w:space="0" w:color="auto"/>
        <w:left w:val="none" w:sz="0" w:space="0" w:color="auto"/>
        <w:bottom w:val="none" w:sz="0" w:space="0" w:color="auto"/>
        <w:right w:val="none" w:sz="0" w:space="0" w:color="auto"/>
      </w:divBdr>
    </w:div>
    <w:div w:id="1616868861">
      <w:bodyDiv w:val="1"/>
      <w:marLeft w:val="0"/>
      <w:marRight w:val="0"/>
      <w:marTop w:val="0"/>
      <w:marBottom w:val="0"/>
      <w:divBdr>
        <w:top w:val="none" w:sz="0" w:space="0" w:color="auto"/>
        <w:left w:val="none" w:sz="0" w:space="0" w:color="auto"/>
        <w:bottom w:val="none" w:sz="0" w:space="0" w:color="auto"/>
        <w:right w:val="none" w:sz="0" w:space="0" w:color="auto"/>
      </w:divBdr>
    </w:div>
    <w:div w:id="1642491144">
      <w:bodyDiv w:val="1"/>
      <w:marLeft w:val="0"/>
      <w:marRight w:val="0"/>
      <w:marTop w:val="0"/>
      <w:marBottom w:val="0"/>
      <w:divBdr>
        <w:top w:val="none" w:sz="0" w:space="0" w:color="auto"/>
        <w:left w:val="none" w:sz="0" w:space="0" w:color="auto"/>
        <w:bottom w:val="none" w:sz="0" w:space="0" w:color="auto"/>
        <w:right w:val="none" w:sz="0" w:space="0" w:color="auto"/>
      </w:divBdr>
    </w:div>
    <w:div w:id="1872692570">
      <w:bodyDiv w:val="1"/>
      <w:marLeft w:val="0"/>
      <w:marRight w:val="0"/>
      <w:marTop w:val="0"/>
      <w:marBottom w:val="0"/>
      <w:divBdr>
        <w:top w:val="none" w:sz="0" w:space="0" w:color="auto"/>
        <w:left w:val="none" w:sz="0" w:space="0" w:color="auto"/>
        <w:bottom w:val="none" w:sz="0" w:space="0" w:color="auto"/>
        <w:right w:val="none" w:sz="0" w:space="0" w:color="auto"/>
      </w:divBdr>
    </w:div>
    <w:div w:id="197008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courts.us/assets/files/setting-5486/file-5972.pdf?cb=11e5cd" TargetMode="External"/><Relationship Id="rId18" Type="http://schemas.openxmlformats.org/officeDocument/2006/relationships/hyperlink" Target="mailto:cweaver@jeffersoncountyp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acourts.us/assets/files/setting-5486/file-5972.pdf?cb=11e5cd" TargetMode="External"/><Relationship Id="rId17" Type="http://schemas.openxmlformats.org/officeDocument/2006/relationships/hyperlink" Target="https://www.nmcenterforlanguageaccess.org/lafund/" TargetMode="External"/><Relationship Id="rId2" Type="http://schemas.openxmlformats.org/officeDocument/2006/relationships/numbering" Target="numbering.xml"/><Relationship Id="rId16" Type="http://schemas.openxmlformats.org/officeDocument/2006/relationships/hyperlink" Target="https://www.youtube.com/watch?v=yuJP7e_znOU" TargetMode="External"/><Relationship Id="rId20" Type="http://schemas.openxmlformats.org/officeDocument/2006/relationships/hyperlink" Target="http://www.pacourts.us/assets/files/setting-6453/file-7497.pdf?cb=a60c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eaver@jeffersoncountyp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FObgm-ewIw4" TargetMode="External"/><Relationship Id="rId23" Type="http://schemas.openxmlformats.org/officeDocument/2006/relationships/fontTable" Target="fontTable.xml"/><Relationship Id="rId10" Type="http://schemas.openxmlformats.org/officeDocument/2006/relationships/hyperlink" Target="http://www.pacourts.us/judicial-administration/court-programs/interpreter-program" TargetMode="External"/><Relationship Id="rId19" Type="http://schemas.openxmlformats.org/officeDocument/2006/relationships/hyperlink" Target="https://wwwsecure.pacourts.us/assets/files/setting-6453/file-7497.pdf?cb=a60c80" TargetMode="External"/><Relationship Id="rId4" Type="http://schemas.openxmlformats.org/officeDocument/2006/relationships/settings" Target="settings.xml"/><Relationship Id="rId9" Type="http://schemas.openxmlformats.org/officeDocument/2006/relationships/image" Target="cid:image002.jpg@01D5A476.D305B340" TargetMode="External"/><Relationship Id="rId14" Type="http://schemas.openxmlformats.org/officeDocument/2006/relationships/hyperlink" Target="https://www.youtube.com/watch?v=yuJP7e_znOU"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3" Type="http://schemas.openxmlformats.org/officeDocument/2006/relationships/hyperlink" Target="http://languageaccess.pacourts.us" TargetMode="External"/><Relationship Id="rId2" Type="http://schemas.openxmlformats.org/officeDocument/2006/relationships/hyperlink" Target="http://languageaccess.pacourts.us" TargetMode="External"/><Relationship Id="rId1" Type="http://schemas.openxmlformats.org/officeDocument/2006/relationships/hyperlink" Target="http://languageaccess.pacourts.us" TargetMode="External"/><Relationship Id="rId6" Type="http://schemas.openxmlformats.org/officeDocument/2006/relationships/hyperlink" Target="http://www.pacourts.us/forms/bilingual-forms" TargetMode="External"/><Relationship Id="rId5" Type="http://schemas.openxmlformats.org/officeDocument/2006/relationships/hyperlink" Target="http://www.pacourts.us/judicial-administration/court-programs/interpreter-program" TargetMode="External"/><Relationship Id="rId4" Type="http://schemas.openxmlformats.org/officeDocument/2006/relationships/hyperlink" Target="http://www.pacourts.us/assets/files/setting-5486/file-5972.pdf?cb=11e5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03F53-28EE-4F14-8EF0-C5C061E1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3922</Words>
  <Characters>22360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Supreme Court of Pennsylvania</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Kaitlyn N</dc:creator>
  <cp:keywords/>
  <dc:description/>
  <cp:lastModifiedBy>Chad Weaver</cp:lastModifiedBy>
  <cp:revision>3</cp:revision>
  <cp:lastPrinted>2021-02-09T13:41:00Z</cp:lastPrinted>
  <dcterms:created xsi:type="dcterms:W3CDTF">2023-07-06T13:05:00Z</dcterms:created>
  <dcterms:modified xsi:type="dcterms:W3CDTF">2023-07-06T13:10:00Z</dcterms:modified>
</cp:coreProperties>
</file>